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4F9FD" w14:textId="77777777" w:rsidR="002E0369" w:rsidRDefault="002E0369" w:rsidP="002E0369">
      <w:pPr>
        <w:jc w:val="center"/>
        <w:rPr>
          <w:b/>
          <w:bCs/>
          <w:sz w:val="28"/>
          <w:szCs w:val="28"/>
          <w:u w:val="single"/>
        </w:rPr>
      </w:pPr>
      <w:r w:rsidRPr="002E0369">
        <w:rPr>
          <w:b/>
          <w:bCs/>
          <w:noProof/>
          <w:sz w:val="28"/>
          <w:szCs w:val="28"/>
        </w:rPr>
        <w:drawing>
          <wp:inline distT="0" distB="0" distL="0" distR="0" wp14:anchorId="28DADB11" wp14:editId="73701348">
            <wp:extent cx="3363403" cy="9334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4351" b="4823"/>
                    <a:stretch/>
                  </pic:blipFill>
                  <pic:spPr bwMode="auto">
                    <a:xfrm>
                      <a:off x="0" y="0"/>
                      <a:ext cx="3395877" cy="942463"/>
                    </a:xfrm>
                    <a:prstGeom prst="rect">
                      <a:avLst/>
                    </a:prstGeom>
                    <a:ln>
                      <a:noFill/>
                    </a:ln>
                    <a:extLst>
                      <a:ext uri="{53640926-AAD7-44D8-BBD7-CCE9431645EC}">
                        <a14:shadowObscured xmlns:a14="http://schemas.microsoft.com/office/drawing/2010/main"/>
                      </a:ext>
                    </a:extLst>
                  </pic:spPr>
                </pic:pic>
              </a:graphicData>
            </a:graphic>
          </wp:inline>
        </w:drawing>
      </w:r>
    </w:p>
    <w:p w14:paraId="28436572" w14:textId="720128BC" w:rsidR="00704A34" w:rsidRDefault="0007013F" w:rsidP="002E0369">
      <w:pPr>
        <w:jc w:val="center"/>
        <w:rPr>
          <w:b/>
          <w:bCs/>
          <w:sz w:val="28"/>
          <w:szCs w:val="28"/>
          <w:u w:val="single"/>
        </w:rPr>
      </w:pPr>
      <w:r w:rsidRPr="0007013F">
        <w:rPr>
          <w:b/>
          <w:bCs/>
          <w:sz w:val="28"/>
          <w:szCs w:val="28"/>
          <w:u w:val="single"/>
        </w:rPr>
        <w:t>Post 16 Curriculum Intent</w:t>
      </w:r>
    </w:p>
    <w:p w14:paraId="618D64DA" w14:textId="258FA088" w:rsidR="008718D3" w:rsidRDefault="008718D3" w:rsidP="008718D3">
      <w:pPr>
        <w:pStyle w:val="NormalWeb"/>
        <w:shd w:val="clear" w:color="auto" w:fill="FAFAFA"/>
        <w:spacing w:before="120" w:beforeAutospacing="0" w:after="60" w:afterAutospacing="0"/>
        <w:rPr>
          <w:rFonts w:ascii="Segoe UI" w:hAnsi="Segoe UI" w:cs="Segoe UI"/>
          <w:color w:val="424242"/>
        </w:rPr>
      </w:pPr>
      <w:r>
        <w:rPr>
          <w:rFonts w:ascii="Segoe UI" w:hAnsi="Segoe UI" w:cs="Segoe UI"/>
          <w:color w:val="424242"/>
        </w:rPr>
        <w:t>The Post-16 Curriculum is designed to provide learners with meaningful, real-world learning experiences that prepare them for a safe, happy, and fulfilling life beyond school. It is structured around the key themes of </w:t>
      </w:r>
      <w:r>
        <w:rPr>
          <w:rStyle w:val="Strong"/>
          <w:rFonts w:ascii="Segoe UI" w:hAnsi="Segoe UI" w:cs="Segoe UI"/>
          <w:color w:val="424242"/>
        </w:rPr>
        <w:t>Health</w:t>
      </w:r>
      <w:r>
        <w:rPr>
          <w:rFonts w:ascii="Segoe UI" w:hAnsi="Segoe UI" w:cs="Segoe UI"/>
          <w:color w:val="424242"/>
        </w:rPr>
        <w:t>, </w:t>
      </w:r>
      <w:r>
        <w:rPr>
          <w:rStyle w:val="Strong"/>
          <w:rFonts w:ascii="Segoe UI" w:hAnsi="Segoe UI" w:cs="Segoe UI"/>
          <w:color w:val="424242"/>
        </w:rPr>
        <w:t>Community and Leisure</w:t>
      </w:r>
      <w:r>
        <w:rPr>
          <w:rFonts w:ascii="Segoe UI" w:hAnsi="Segoe UI" w:cs="Segoe UI"/>
          <w:color w:val="424242"/>
        </w:rPr>
        <w:t>, </w:t>
      </w:r>
      <w:r>
        <w:rPr>
          <w:rStyle w:val="Strong"/>
          <w:rFonts w:ascii="Segoe UI" w:hAnsi="Segoe UI" w:cs="Segoe UI"/>
          <w:color w:val="424242"/>
        </w:rPr>
        <w:t>Careers and Enterprise</w:t>
      </w:r>
      <w:r>
        <w:rPr>
          <w:rFonts w:ascii="Segoe UI" w:hAnsi="Segoe UI" w:cs="Segoe UI"/>
          <w:color w:val="424242"/>
        </w:rPr>
        <w:t>, and </w:t>
      </w:r>
      <w:r>
        <w:rPr>
          <w:rStyle w:val="Strong"/>
          <w:rFonts w:ascii="Segoe UI" w:hAnsi="Segoe UI" w:cs="Segoe UI"/>
          <w:color w:val="424242"/>
        </w:rPr>
        <w:t>Independent and Supportive Living</w:t>
      </w:r>
      <w:r>
        <w:rPr>
          <w:rFonts w:ascii="Segoe UI" w:hAnsi="Segoe UI" w:cs="Segoe UI"/>
          <w:color w:val="424242"/>
        </w:rPr>
        <w:t>, alongside the continued development of </w:t>
      </w:r>
      <w:r>
        <w:rPr>
          <w:rStyle w:val="Strong"/>
          <w:rFonts w:ascii="Segoe UI" w:hAnsi="Segoe UI" w:cs="Segoe UI"/>
          <w:color w:val="424242"/>
        </w:rPr>
        <w:t>Maths</w:t>
      </w:r>
      <w:r w:rsidR="0039143F">
        <w:rPr>
          <w:rStyle w:val="Strong"/>
          <w:rFonts w:ascii="Segoe UI" w:hAnsi="Segoe UI" w:cs="Segoe UI"/>
          <w:color w:val="424242"/>
        </w:rPr>
        <w:t xml:space="preserve">, </w:t>
      </w:r>
      <w:r>
        <w:rPr>
          <w:rStyle w:val="Strong"/>
          <w:rFonts w:ascii="Segoe UI" w:hAnsi="Segoe UI" w:cs="Segoe UI"/>
          <w:color w:val="424242"/>
        </w:rPr>
        <w:t>English</w:t>
      </w:r>
      <w:r w:rsidR="0039143F">
        <w:rPr>
          <w:rStyle w:val="Strong"/>
          <w:rFonts w:ascii="Segoe UI" w:hAnsi="Segoe UI" w:cs="Segoe UI"/>
          <w:color w:val="424242"/>
        </w:rPr>
        <w:t xml:space="preserve"> and ICT</w:t>
      </w:r>
      <w:r>
        <w:rPr>
          <w:rFonts w:ascii="Segoe UI" w:hAnsi="Segoe UI" w:cs="Segoe UI"/>
          <w:color w:val="424242"/>
        </w:rPr>
        <w:t> Entry Level functional skills. These themes reflect the core principles of the </w:t>
      </w:r>
      <w:r>
        <w:rPr>
          <w:rStyle w:val="Emphasis"/>
          <w:rFonts w:ascii="Segoe UI" w:hAnsi="Segoe UI" w:cs="Segoe UI"/>
          <w:color w:val="424242"/>
        </w:rPr>
        <w:t>Preparation for Adulthood</w:t>
      </w:r>
      <w:r>
        <w:rPr>
          <w:rFonts w:ascii="Segoe UI" w:hAnsi="Segoe UI" w:cs="Segoe UI"/>
          <w:color w:val="424242"/>
        </w:rPr>
        <w:t> framework.</w:t>
      </w:r>
      <w:r w:rsidR="0039143F">
        <w:rPr>
          <w:rFonts w:ascii="Segoe UI" w:hAnsi="Segoe UI" w:cs="Segoe UI"/>
          <w:color w:val="424242"/>
        </w:rPr>
        <w:t xml:space="preserve"> Maths, English and </w:t>
      </w:r>
      <w:r w:rsidR="007368DF">
        <w:rPr>
          <w:rFonts w:ascii="Segoe UI" w:hAnsi="Segoe UI" w:cs="Segoe UI"/>
          <w:color w:val="424242"/>
        </w:rPr>
        <w:t>Digital skills</w:t>
      </w:r>
      <w:r w:rsidR="0039143F">
        <w:rPr>
          <w:rFonts w:ascii="Segoe UI" w:hAnsi="Segoe UI" w:cs="Segoe UI"/>
          <w:color w:val="424242"/>
        </w:rPr>
        <w:t xml:space="preserve"> are taught in school, or in the community on a daily basis. </w:t>
      </w:r>
      <w:r w:rsidR="00605841">
        <w:rPr>
          <w:rFonts w:ascii="Segoe UI" w:hAnsi="Segoe UI" w:cs="Segoe UI"/>
          <w:color w:val="424242"/>
        </w:rPr>
        <w:t xml:space="preserve">Within this range they are offered at Entry levels 1 to level 2. </w:t>
      </w:r>
    </w:p>
    <w:p w14:paraId="4D44AD5E" w14:textId="5FCC22B2" w:rsidR="005529BE" w:rsidRDefault="005529BE" w:rsidP="008718D3">
      <w:pPr>
        <w:pStyle w:val="NormalWeb"/>
        <w:shd w:val="clear" w:color="auto" w:fill="FAFAFA"/>
        <w:spacing w:before="120" w:beforeAutospacing="0" w:after="60" w:afterAutospacing="0"/>
        <w:rPr>
          <w:rFonts w:ascii="Segoe UI" w:hAnsi="Segoe UI" w:cs="Segoe UI"/>
          <w:color w:val="424242"/>
        </w:rPr>
      </w:pPr>
      <w:r>
        <w:rPr>
          <w:rFonts w:ascii="Segoe UI" w:hAnsi="Segoe UI" w:cs="Segoe UI"/>
          <w:color w:val="424242"/>
        </w:rPr>
        <w:t xml:space="preserve">In school we are supported by Pearson’s, who offer a range of programs and past papers to support the learning in bespoke pathways. </w:t>
      </w:r>
      <w:r w:rsidR="00935041">
        <w:rPr>
          <w:rFonts w:ascii="Segoe UI" w:hAnsi="Segoe UI" w:cs="Segoe UI"/>
          <w:color w:val="424242"/>
        </w:rPr>
        <w:t>All our functional skills programmes come with a scheme of work that is adapted to each student’s style of learning. Past papers are available to practice on, when the students are ready. The exam is held in school, with</w:t>
      </w:r>
      <w:r w:rsidR="00605841">
        <w:rPr>
          <w:rFonts w:ascii="Segoe UI" w:hAnsi="Segoe UI" w:cs="Segoe UI"/>
          <w:color w:val="424242"/>
        </w:rPr>
        <w:t xml:space="preserve"> exam </w:t>
      </w:r>
      <w:r w:rsidR="00935041">
        <w:rPr>
          <w:rFonts w:ascii="Segoe UI" w:hAnsi="Segoe UI" w:cs="Segoe UI"/>
          <w:color w:val="424242"/>
        </w:rPr>
        <w:t>considerations in place, to ensure the students can achieve their very best. This paper is then externally verified by the Pearson’s team and the designated exams lead in school.</w:t>
      </w:r>
    </w:p>
    <w:p w14:paraId="0862EC85" w14:textId="26C49C35" w:rsidR="008718D3" w:rsidRDefault="008718D3" w:rsidP="008718D3">
      <w:pPr>
        <w:pStyle w:val="NormalWeb"/>
        <w:shd w:val="clear" w:color="auto" w:fill="FAFAFA"/>
        <w:spacing w:before="120" w:beforeAutospacing="0" w:after="60" w:afterAutospacing="0"/>
        <w:rPr>
          <w:rFonts w:ascii="Segoe UI" w:hAnsi="Segoe UI" w:cs="Segoe UI"/>
          <w:color w:val="424242"/>
        </w:rPr>
      </w:pPr>
      <w:r>
        <w:rPr>
          <w:rFonts w:ascii="Segoe UI" w:hAnsi="Segoe UI" w:cs="Segoe UI"/>
          <w:color w:val="424242"/>
        </w:rPr>
        <w:t>The curriculum supports learners across the </w:t>
      </w:r>
      <w:r>
        <w:rPr>
          <w:rStyle w:val="Strong"/>
          <w:rFonts w:ascii="Segoe UI" w:hAnsi="Segoe UI" w:cs="Segoe UI"/>
          <w:color w:val="424242"/>
        </w:rPr>
        <w:t>Pre-Formal</w:t>
      </w:r>
      <w:r>
        <w:rPr>
          <w:rFonts w:ascii="Segoe UI" w:hAnsi="Segoe UI" w:cs="Segoe UI"/>
          <w:color w:val="424242"/>
        </w:rPr>
        <w:t>, </w:t>
      </w:r>
      <w:r>
        <w:rPr>
          <w:rStyle w:val="Strong"/>
          <w:rFonts w:ascii="Segoe UI" w:hAnsi="Segoe UI" w:cs="Segoe UI"/>
          <w:color w:val="424242"/>
        </w:rPr>
        <w:t>Semi-Formal</w:t>
      </w:r>
      <w:r>
        <w:rPr>
          <w:rFonts w:ascii="Segoe UI" w:hAnsi="Segoe UI" w:cs="Segoe UI"/>
          <w:color w:val="424242"/>
        </w:rPr>
        <w:t>, and </w:t>
      </w:r>
      <w:r>
        <w:rPr>
          <w:rStyle w:val="Strong"/>
          <w:rFonts w:ascii="Segoe UI" w:hAnsi="Segoe UI" w:cs="Segoe UI"/>
          <w:color w:val="424242"/>
        </w:rPr>
        <w:t>Formal</w:t>
      </w:r>
      <w:r>
        <w:rPr>
          <w:rFonts w:ascii="Segoe UI" w:hAnsi="Segoe UI" w:cs="Segoe UI"/>
          <w:color w:val="424242"/>
        </w:rPr>
        <w:t> pathways, ensuring that each student receives a personalised education that reflects their individual interests, needs, and abilities. Through this tailored approach, learners are empowered to build confidence, develop independence, and achieve accredited qualifications that may include </w:t>
      </w:r>
      <w:r>
        <w:rPr>
          <w:rStyle w:val="Strong"/>
          <w:rFonts w:ascii="Segoe UI" w:hAnsi="Segoe UI" w:cs="Segoe UI"/>
          <w:color w:val="424242"/>
        </w:rPr>
        <w:t>Functional Skills</w:t>
      </w:r>
      <w:r>
        <w:rPr>
          <w:rFonts w:ascii="Segoe UI" w:hAnsi="Segoe UI" w:cs="Segoe UI"/>
          <w:color w:val="424242"/>
        </w:rPr>
        <w:t>, </w:t>
      </w:r>
      <w:r w:rsidR="0039143F" w:rsidRPr="0039143F">
        <w:rPr>
          <w:rFonts w:ascii="Segoe UI" w:hAnsi="Segoe UI" w:cs="Segoe UI"/>
          <w:b/>
          <w:bCs/>
          <w:color w:val="424242"/>
        </w:rPr>
        <w:t>Arts Awards,</w:t>
      </w:r>
      <w:r w:rsidR="0039143F">
        <w:rPr>
          <w:rFonts w:ascii="Segoe UI" w:hAnsi="Segoe UI" w:cs="Segoe UI"/>
          <w:color w:val="424242"/>
        </w:rPr>
        <w:t xml:space="preserve"> </w:t>
      </w:r>
      <w:r>
        <w:rPr>
          <w:rStyle w:val="Strong"/>
          <w:rFonts w:ascii="Segoe UI" w:hAnsi="Segoe UI" w:cs="Segoe UI"/>
          <w:color w:val="424242"/>
        </w:rPr>
        <w:t>GCSEs</w:t>
      </w:r>
      <w:r>
        <w:rPr>
          <w:rFonts w:ascii="Segoe UI" w:hAnsi="Segoe UI" w:cs="Segoe UI"/>
          <w:color w:val="424242"/>
        </w:rPr>
        <w:t>, </w:t>
      </w:r>
      <w:r>
        <w:rPr>
          <w:rStyle w:val="Strong"/>
          <w:rFonts w:ascii="Segoe UI" w:hAnsi="Segoe UI" w:cs="Segoe UI"/>
          <w:color w:val="424242"/>
        </w:rPr>
        <w:t>BTECs</w:t>
      </w:r>
      <w:r>
        <w:rPr>
          <w:rFonts w:ascii="Segoe UI" w:hAnsi="Segoe UI" w:cs="Segoe UI"/>
          <w:color w:val="424242"/>
        </w:rPr>
        <w:t>, and </w:t>
      </w:r>
      <w:r>
        <w:rPr>
          <w:rStyle w:val="Strong"/>
          <w:rFonts w:ascii="Segoe UI" w:hAnsi="Segoe UI" w:cs="Segoe UI"/>
          <w:color w:val="424242"/>
        </w:rPr>
        <w:t>Pre-Vocational Study</w:t>
      </w:r>
      <w:r>
        <w:rPr>
          <w:rFonts w:ascii="Segoe UI" w:hAnsi="Segoe UI" w:cs="Segoe UI"/>
          <w:color w:val="424242"/>
        </w:rPr>
        <w:t>.</w:t>
      </w:r>
    </w:p>
    <w:p w14:paraId="56185E51" w14:textId="302C658E" w:rsidR="008718D3" w:rsidRDefault="008718D3" w:rsidP="008718D3">
      <w:pPr>
        <w:pStyle w:val="NormalWeb"/>
        <w:shd w:val="clear" w:color="auto" w:fill="FAFAFA"/>
        <w:spacing w:before="120" w:beforeAutospacing="0" w:after="60" w:afterAutospacing="0"/>
        <w:rPr>
          <w:rFonts w:ascii="Segoe UI" w:hAnsi="Segoe UI" w:cs="Segoe UI"/>
          <w:color w:val="424242"/>
        </w:rPr>
      </w:pPr>
      <w:r>
        <w:rPr>
          <w:rFonts w:ascii="Segoe UI" w:hAnsi="Segoe UI" w:cs="Segoe UI"/>
          <w:color w:val="424242"/>
        </w:rPr>
        <w:t xml:space="preserve">This inclusive and aspirational curriculum aims to equip all learners with the knowledge, skills, and experiences necessary to thrive in their </w:t>
      </w:r>
      <w:r w:rsidR="007368DF">
        <w:rPr>
          <w:rFonts w:ascii="Segoe UI" w:hAnsi="Segoe UI" w:cs="Segoe UI"/>
          <w:color w:val="424242"/>
        </w:rPr>
        <w:t xml:space="preserve">local </w:t>
      </w:r>
      <w:r>
        <w:rPr>
          <w:rFonts w:ascii="Segoe UI" w:hAnsi="Segoe UI" w:cs="Segoe UI"/>
          <w:color w:val="424242"/>
        </w:rPr>
        <w:t>communities and lead purposeful adult lives.</w:t>
      </w:r>
    </w:p>
    <w:p w14:paraId="3184B420" w14:textId="7E1F7657" w:rsidR="008718D3" w:rsidRDefault="008718D3" w:rsidP="002E0369">
      <w:pPr>
        <w:jc w:val="center"/>
        <w:rPr>
          <w:b/>
          <w:bCs/>
          <w:sz w:val="28"/>
          <w:szCs w:val="28"/>
          <w:u w:val="single"/>
        </w:rPr>
      </w:pPr>
    </w:p>
    <w:p w14:paraId="180BE364" w14:textId="1B1F2981" w:rsidR="00C748CF" w:rsidRDefault="00C748CF" w:rsidP="002E0369">
      <w:pPr>
        <w:jc w:val="center"/>
        <w:rPr>
          <w:b/>
          <w:bCs/>
          <w:sz w:val="28"/>
          <w:szCs w:val="28"/>
          <w:u w:val="single"/>
        </w:rPr>
      </w:pPr>
    </w:p>
    <w:p w14:paraId="1587F9DB" w14:textId="77777777" w:rsidR="00C748CF" w:rsidRDefault="00C748CF" w:rsidP="002E0369">
      <w:pPr>
        <w:jc w:val="center"/>
        <w:rPr>
          <w:b/>
          <w:bCs/>
          <w:sz w:val="28"/>
          <w:szCs w:val="28"/>
          <w:u w:val="single"/>
        </w:rPr>
      </w:pPr>
    </w:p>
    <w:p w14:paraId="219CB1CA" w14:textId="77777777" w:rsidR="007C68EB" w:rsidRDefault="007C68EB">
      <w:pPr>
        <w:rPr>
          <w:sz w:val="28"/>
          <w:szCs w:val="28"/>
        </w:rPr>
      </w:pPr>
    </w:p>
    <w:p w14:paraId="70C9377F" w14:textId="77777777" w:rsidR="002E0369" w:rsidRDefault="002E0369" w:rsidP="002E0369">
      <w:pPr>
        <w:jc w:val="center"/>
        <w:rPr>
          <w:b/>
          <w:bCs/>
          <w:sz w:val="28"/>
          <w:szCs w:val="28"/>
          <w:u w:val="single"/>
        </w:rPr>
      </w:pPr>
      <w:r w:rsidRPr="002E0369">
        <w:rPr>
          <w:b/>
          <w:bCs/>
          <w:noProof/>
          <w:sz w:val="28"/>
          <w:szCs w:val="28"/>
        </w:rPr>
        <w:lastRenderedPageBreak/>
        <w:drawing>
          <wp:inline distT="0" distB="0" distL="0" distR="0" wp14:anchorId="3310E360" wp14:editId="7F47CCCE">
            <wp:extent cx="828675" cy="93332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4351" r="75359" b="4823"/>
                    <a:stretch/>
                  </pic:blipFill>
                  <pic:spPr bwMode="auto">
                    <a:xfrm>
                      <a:off x="0" y="0"/>
                      <a:ext cx="836786" cy="942463"/>
                    </a:xfrm>
                    <a:prstGeom prst="rect">
                      <a:avLst/>
                    </a:prstGeom>
                    <a:ln>
                      <a:noFill/>
                    </a:ln>
                    <a:extLst>
                      <a:ext uri="{53640926-AAD7-44D8-BBD7-CCE9431645EC}">
                        <a14:shadowObscured xmlns:a14="http://schemas.microsoft.com/office/drawing/2010/main"/>
                      </a:ext>
                    </a:extLst>
                  </pic:spPr>
                </pic:pic>
              </a:graphicData>
            </a:graphic>
          </wp:inline>
        </w:drawing>
      </w:r>
    </w:p>
    <w:p w14:paraId="7641DB74" w14:textId="1CD529C8" w:rsidR="007C68EB" w:rsidRDefault="007C68EB" w:rsidP="002E0369">
      <w:pPr>
        <w:jc w:val="center"/>
        <w:rPr>
          <w:b/>
          <w:bCs/>
          <w:sz w:val="28"/>
          <w:szCs w:val="28"/>
          <w:u w:val="single"/>
        </w:rPr>
      </w:pPr>
      <w:r w:rsidRPr="007C68EB">
        <w:rPr>
          <w:b/>
          <w:bCs/>
          <w:sz w:val="28"/>
          <w:szCs w:val="28"/>
          <w:u w:val="single"/>
        </w:rPr>
        <w:t>Health</w:t>
      </w:r>
    </w:p>
    <w:p w14:paraId="4003E958" w14:textId="77777777" w:rsidR="008718D3" w:rsidRPr="008718D3" w:rsidRDefault="008718D3" w:rsidP="008718D3">
      <w:pPr>
        <w:shd w:val="clear" w:color="auto" w:fill="FAFAFA"/>
        <w:spacing w:before="120" w:after="60" w:line="240" w:lineRule="auto"/>
        <w:rPr>
          <w:rFonts w:ascii="Segoe UI" w:eastAsia="Times New Roman" w:hAnsi="Segoe UI" w:cs="Segoe UI"/>
          <w:color w:val="424242"/>
          <w:sz w:val="24"/>
          <w:szCs w:val="24"/>
          <w:lang w:eastAsia="en-GB"/>
        </w:rPr>
      </w:pPr>
      <w:r w:rsidRPr="008718D3">
        <w:rPr>
          <w:rFonts w:ascii="Segoe UI" w:eastAsia="Times New Roman" w:hAnsi="Segoe UI" w:cs="Segoe UI"/>
          <w:color w:val="424242"/>
          <w:sz w:val="24"/>
          <w:szCs w:val="24"/>
          <w:lang w:eastAsia="en-GB"/>
        </w:rPr>
        <w:t>The Post-16 provision places a strong emphasis on empowering learners to take an active role in understanding and managing their own health and wellbeing. Learners are supported to make informed choices that promote physical, emotional, and mental health, enabling them to transition into adulthood with confidence and self-awareness.</w:t>
      </w:r>
    </w:p>
    <w:p w14:paraId="711B9C99" w14:textId="3330BDBB" w:rsidR="008718D3" w:rsidRDefault="008718D3" w:rsidP="008718D3">
      <w:pPr>
        <w:shd w:val="clear" w:color="auto" w:fill="FAFAFA"/>
        <w:spacing w:before="120" w:after="60" w:line="240" w:lineRule="auto"/>
        <w:rPr>
          <w:rFonts w:ascii="Segoe UI" w:eastAsia="Times New Roman" w:hAnsi="Segoe UI" w:cs="Segoe UI"/>
          <w:color w:val="424242"/>
          <w:sz w:val="24"/>
          <w:szCs w:val="24"/>
          <w:lang w:eastAsia="en-GB"/>
        </w:rPr>
      </w:pPr>
      <w:r w:rsidRPr="008718D3">
        <w:rPr>
          <w:rFonts w:ascii="Segoe UI" w:eastAsia="Times New Roman" w:hAnsi="Segoe UI" w:cs="Segoe UI"/>
          <w:color w:val="424242"/>
          <w:sz w:val="24"/>
          <w:szCs w:val="24"/>
          <w:lang w:eastAsia="en-GB"/>
        </w:rPr>
        <w:t>Each day begins with a structured routine that includes a </w:t>
      </w:r>
      <w:r w:rsidRPr="008718D3">
        <w:rPr>
          <w:rFonts w:ascii="Segoe UI" w:eastAsia="Times New Roman" w:hAnsi="Segoe UI" w:cs="Segoe UI"/>
          <w:i/>
          <w:iCs/>
          <w:color w:val="424242"/>
          <w:sz w:val="24"/>
          <w:szCs w:val="24"/>
          <w:lang w:eastAsia="en-GB"/>
        </w:rPr>
        <w:t>Zones of Regulation</w:t>
      </w:r>
      <w:r w:rsidRPr="008718D3">
        <w:rPr>
          <w:rFonts w:ascii="Segoe UI" w:eastAsia="Times New Roman" w:hAnsi="Segoe UI" w:cs="Segoe UI"/>
          <w:color w:val="424242"/>
          <w:sz w:val="24"/>
          <w:szCs w:val="24"/>
          <w:lang w:eastAsia="en-GB"/>
        </w:rPr>
        <w:t> check-in. This approach has proven to be an effective tool for helping learners monitor and regulate their emotions, fostering emotional resilience and mental wellbeing.</w:t>
      </w:r>
    </w:p>
    <w:p w14:paraId="3D0D3A7A" w14:textId="29AF4F89" w:rsidR="00935041" w:rsidRPr="008718D3" w:rsidRDefault="00935041" w:rsidP="008718D3">
      <w:pPr>
        <w:shd w:val="clear" w:color="auto" w:fill="FAFAFA"/>
        <w:spacing w:before="120" w:after="60" w:line="240" w:lineRule="auto"/>
        <w:rPr>
          <w:rFonts w:ascii="Segoe UI" w:eastAsia="Times New Roman" w:hAnsi="Segoe UI" w:cs="Segoe UI"/>
          <w:color w:val="424242"/>
          <w:sz w:val="24"/>
          <w:szCs w:val="24"/>
          <w:lang w:eastAsia="en-GB"/>
        </w:rPr>
      </w:pPr>
      <w:r w:rsidRPr="00935041">
        <w:rPr>
          <w:rFonts w:ascii="Segoe UI" w:eastAsia="Times New Roman" w:hAnsi="Segoe UI" w:cs="Segoe UI"/>
          <w:color w:val="424242"/>
          <w:sz w:val="24"/>
          <w:szCs w:val="24"/>
          <w:lang w:eastAsia="en-GB"/>
        </w:rPr>
        <w:t>This holistic approach ensures that health education is embedded throughout the curriculum, equipping learners with the skills and knowledge necessary to lead healthy, independent, and fulfilling lives.</w:t>
      </w:r>
    </w:p>
    <w:p w14:paraId="4B538C4C" w14:textId="1E50EB84" w:rsidR="008718D3" w:rsidRPr="008718D3" w:rsidRDefault="008718D3" w:rsidP="008718D3">
      <w:pPr>
        <w:shd w:val="clear" w:color="auto" w:fill="FAFAFA"/>
        <w:spacing w:before="120" w:after="60" w:line="240" w:lineRule="auto"/>
        <w:rPr>
          <w:rFonts w:ascii="Segoe UI" w:eastAsia="Times New Roman" w:hAnsi="Segoe UI" w:cs="Segoe UI"/>
          <w:color w:val="424242"/>
          <w:sz w:val="24"/>
          <w:szCs w:val="24"/>
          <w:lang w:eastAsia="en-GB"/>
        </w:rPr>
      </w:pPr>
      <w:r w:rsidRPr="008718D3">
        <w:rPr>
          <w:rFonts w:ascii="Segoe UI" w:eastAsia="Times New Roman" w:hAnsi="Segoe UI" w:cs="Segoe UI"/>
          <w:color w:val="424242"/>
          <w:sz w:val="24"/>
          <w:szCs w:val="24"/>
          <w:lang w:eastAsia="en-GB"/>
        </w:rPr>
        <w:t>Over a two-year cycle, learners engage in a broad range of </w:t>
      </w:r>
      <w:r w:rsidRPr="008718D3">
        <w:rPr>
          <w:rFonts w:ascii="Segoe UI" w:eastAsia="Times New Roman" w:hAnsi="Segoe UI" w:cs="Segoe UI"/>
          <w:b/>
          <w:bCs/>
          <w:color w:val="424242"/>
          <w:sz w:val="24"/>
          <w:szCs w:val="24"/>
          <w:lang w:eastAsia="en-GB"/>
        </w:rPr>
        <w:t>Pre-Vocational Units</w:t>
      </w:r>
      <w:r>
        <w:rPr>
          <w:rFonts w:ascii="Segoe UI" w:eastAsia="Times New Roman" w:hAnsi="Segoe UI" w:cs="Segoe UI"/>
          <w:b/>
          <w:bCs/>
          <w:color w:val="424242"/>
          <w:sz w:val="24"/>
          <w:szCs w:val="24"/>
          <w:lang w:eastAsia="en-GB"/>
        </w:rPr>
        <w:t xml:space="preserve"> from the Asdan, Personal Progress suit of skills,</w:t>
      </w:r>
      <w:r w:rsidRPr="008718D3">
        <w:rPr>
          <w:rFonts w:ascii="Segoe UI" w:eastAsia="Times New Roman" w:hAnsi="Segoe UI" w:cs="Segoe UI"/>
          <w:color w:val="424242"/>
          <w:sz w:val="24"/>
          <w:szCs w:val="24"/>
          <w:lang w:eastAsia="en-GB"/>
        </w:rPr>
        <w:t> that contribute to their understanding of healthy living. These units include:</w:t>
      </w:r>
    </w:p>
    <w:p w14:paraId="5F3A1D0B" w14:textId="77777777" w:rsidR="008718D3" w:rsidRPr="008718D3" w:rsidRDefault="008718D3" w:rsidP="008718D3">
      <w:pPr>
        <w:numPr>
          <w:ilvl w:val="0"/>
          <w:numId w:val="9"/>
        </w:numPr>
        <w:shd w:val="clear" w:color="auto" w:fill="FAFAFA"/>
        <w:spacing w:before="100" w:beforeAutospacing="1" w:after="100" w:afterAutospacing="1" w:line="240" w:lineRule="auto"/>
        <w:rPr>
          <w:rFonts w:ascii="Segoe UI" w:eastAsia="Times New Roman" w:hAnsi="Segoe UI" w:cs="Segoe UI"/>
          <w:color w:val="424242"/>
          <w:sz w:val="24"/>
          <w:szCs w:val="24"/>
          <w:lang w:eastAsia="en-GB"/>
        </w:rPr>
      </w:pPr>
      <w:r w:rsidRPr="008718D3">
        <w:rPr>
          <w:rFonts w:ascii="Segoe UI" w:eastAsia="Times New Roman" w:hAnsi="Segoe UI" w:cs="Segoe UI"/>
          <w:b/>
          <w:bCs/>
          <w:color w:val="424242"/>
          <w:sz w:val="24"/>
          <w:szCs w:val="24"/>
          <w:lang w:eastAsia="en-GB"/>
        </w:rPr>
        <w:t>Sport and Physical Activity</w:t>
      </w:r>
    </w:p>
    <w:p w14:paraId="53791C3E" w14:textId="77777777" w:rsidR="008718D3" w:rsidRPr="008718D3" w:rsidRDefault="008718D3" w:rsidP="008718D3">
      <w:pPr>
        <w:numPr>
          <w:ilvl w:val="0"/>
          <w:numId w:val="9"/>
        </w:numPr>
        <w:shd w:val="clear" w:color="auto" w:fill="FAFAFA"/>
        <w:spacing w:before="100" w:beforeAutospacing="1" w:after="100" w:afterAutospacing="1" w:line="240" w:lineRule="auto"/>
        <w:rPr>
          <w:rFonts w:ascii="Segoe UI" w:eastAsia="Times New Roman" w:hAnsi="Segoe UI" w:cs="Segoe UI"/>
          <w:color w:val="424242"/>
          <w:sz w:val="24"/>
          <w:szCs w:val="24"/>
          <w:lang w:eastAsia="en-GB"/>
        </w:rPr>
      </w:pPr>
      <w:r w:rsidRPr="008718D3">
        <w:rPr>
          <w:rFonts w:ascii="Segoe UI" w:eastAsia="Times New Roman" w:hAnsi="Segoe UI" w:cs="Segoe UI"/>
          <w:b/>
          <w:bCs/>
          <w:color w:val="424242"/>
          <w:sz w:val="24"/>
          <w:szCs w:val="24"/>
          <w:lang w:eastAsia="en-GB"/>
        </w:rPr>
        <w:t>Healthy Eating</w:t>
      </w:r>
    </w:p>
    <w:p w14:paraId="683D49EB" w14:textId="77777777" w:rsidR="008718D3" w:rsidRPr="008718D3" w:rsidRDefault="008718D3" w:rsidP="008718D3">
      <w:pPr>
        <w:numPr>
          <w:ilvl w:val="0"/>
          <w:numId w:val="9"/>
        </w:numPr>
        <w:shd w:val="clear" w:color="auto" w:fill="FAFAFA"/>
        <w:spacing w:before="100" w:beforeAutospacing="1" w:after="100" w:afterAutospacing="1" w:line="240" w:lineRule="auto"/>
        <w:rPr>
          <w:rFonts w:ascii="Segoe UI" w:eastAsia="Times New Roman" w:hAnsi="Segoe UI" w:cs="Segoe UI"/>
          <w:color w:val="424242"/>
          <w:sz w:val="24"/>
          <w:szCs w:val="24"/>
          <w:lang w:eastAsia="en-GB"/>
        </w:rPr>
      </w:pPr>
      <w:r w:rsidRPr="008718D3">
        <w:rPr>
          <w:rFonts w:ascii="Segoe UI" w:eastAsia="Times New Roman" w:hAnsi="Segoe UI" w:cs="Segoe UI"/>
          <w:b/>
          <w:bCs/>
          <w:color w:val="424242"/>
          <w:sz w:val="24"/>
          <w:szCs w:val="24"/>
          <w:lang w:eastAsia="en-GB"/>
        </w:rPr>
        <w:t>Communication Skills</w:t>
      </w:r>
    </w:p>
    <w:p w14:paraId="12499C95" w14:textId="77777777" w:rsidR="008718D3" w:rsidRPr="008718D3" w:rsidRDefault="008718D3" w:rsidP="008718D3">
      <w:pPr>
        <w:numPr>
          <w:ilvl w:val="0"/>
          <w:numId w:val="9"/>
        </w:numPr>
        <w:shd w:val="clear" w:color="auto" w:fill="FAFAFA"/>
        <w:spacing w:before="100" w:beforeAutospacing="1" w:after="100" w:afterAutospacing="1" w:line="240" w:lineRule="auto"/>
        <w:rPr>
          <w:rFonts w:ascii="Segoe UI" w:eastAsia="Times New Roman" w:hAnsi="Segoe UI" w:cs="Segoe UI"/>
          <w:color w:val="424242"/>
          <w:sz w:val="24"/>
          <w:szCs w:val="24"/>
          <w:lang w:eastAsia="en-GB"/>
        </w:rPr>
      </w:pPr>
      <w:r w:rsidRPr="008718D3">
        <w:rPr>
          <w:rFonts w:ascii="Segoe UI" w:eastAsia="Times New Roman" w:hAnsi="Segoe UI" w:cs="Segoe UI"/>
          <w:b/>
          <w:bCs/>
          <w:color w:val="424242"/>
          <w:sz w:val="24"/>
          <w:szCs w:val="24"/>
          <w:lang w:eastAsia="en-GB"/>
        </w:rPr>
        <w:t>Personal Care</w:t>
      </w:r>
    </w:p>
    <w:p w14:paraId="2D08BC4C" w14:textId="7D0B3DD4" w:rsidR="008718D3" w:rsidRPr="00EA304F" w:rsidRDefault="008718D3" w:rsidP="008718D3">
      <w:pPr>
        <w:numPr>
          <w:ilvl w:val="0"/>
          <w:numId w:val="9"/>
        </w:numPr>
        <w:shd w:val="clear" w:color="auto" w:fill="FAFAFA"/>
        <w:spacing w:before="100" w:beforeAutospacing="1" w:after="100" w:afterAutospacing="1" w:line="240" w:lineRule="auto"/>
        <w:rPr>
          <w:rFonts w:ascii="Segoe UI" w:eastAsia="Times New Roman" w:hAnsi="Segoe UI" w:cs="Segoe UI"/>
          <w:color w:val="424242"/>
          <w:sz w:val="24"/>
          <w:szCs w:val="24"/>
          <w:lang w:eastAsia="en-GB"/>
        </w:rPr>
      </w:pPr>
      <w:r w:rsidRPr="008718D3">
        <w:rPr>
          <w:rFonts w:ascii="Segoe UI" w:eastAsia="Times New Roman" w:hAnsi="Segoe UI" w:cs="Segoe UI"/>
          <w:b/>
          <w:bCs/>
          <w:color w:val="424242"/>
          <w:sz w:val="24"/>
          <w:szCs w:val="24"/>
          <w:lang w:eastAsia="en-GB"/>
        </w:rPr>
        <w:t>Wellbeing and Self-Care</w:t>
      </w:r>
    </w:p>
    <w:p w14:paraId="0D40DCB3" w14:textId="3240C2FE" w:rsidR="00935041" w:rsidRPr="008718D3" w:rsidRDefault="00EA304F" w:rsidP="00EA304F">
      <w:pPr>
        <w:shd w:val="clear" w:color="auto" w:fill="FAFAFA"/>
        <w:spacing w:before="100" w:beforeAutospacing="1" w:after="100" w:afterAutospacing="1" w:line="240" w:lineRule="auto"/>
        <w:rPr>
          <w:rFonts w:ascii="Segoe UI" w:eastAsia="Times New Roman" w:hAnsi="Segoe UI" w:cs="Segoe UI"/>
          <w:color w:val="424242"/>
          <w:sz w:val="24"/>
          <w:szCs w:val="24"/>
          <w:lang w:eastAsia="en-GB"/>
        </w:rPr>
      </w:pPr>
      <w:r>
        <w:rPr>
          <w:rFonts w:ascii="Segoe UI" w:eastAsia="Times New Roman" w:hAnsi="Segoe UI" w:cs="Segoe UI"/>
          <w:color w:val="424242"/>
          <w:sz w:val="24"/>
          <w:szCs w:val="24"/>
          <w:lang w:eastAsia="en-GB"/>
        </w:rPr>
        <w:t>Work completed</w:t>
      </w:r>
      <w:r w:rsidRPr="00EA304F">
        <w:rPr>
          <w:rFonts w:ascii="Segoe UI" w:eastAsia="Times New Roman" w:hAnsi="Segoe UI" w:cs="Segoe UI"/>
          <w:color w:val="424242"/>
          <w:sz w:val="24"/>
          <w:szCs w:val="24"/>
          <w:lang w:eastAsia="en-GB"/>
        </w:rPr>
        <w:t xml:space="preserve"> </w:t>
      </w:r>
      <w:r>
        <w:rPr>
          <w:rFonts w:ascii="Segoe UI" w:eastAsia="Times New Roman" w:hAnsi="Segoe UI" w:cs="Segoe UI"/>
          <w:color w:val="424242"/>
          <w:sz w:val="24"/>
          <w:szCs w:val="24"/>
          <w:lang w:eastAsia="en-GB"/>
        </w:rPr>
        <w:t>is internally</w:t>
      </w:r>
      <w:r w:rsidRPr="00EA304F">
        <w:rPr>
          <w:rFonts w:ascii="Segoe UI" w:eastAsia="Times New Roman" w:hAnsi="Segoe UI" w:cs="Segoe UI"/>
          <w:color w:val="424242"/>
          <w:sz w:val="24"/>
          <w:szCs w:val="24"/>
          <w:lang w:eastAsia="en-GB"/>
        </w:rPr>
        <w:t xml:space="preserve"> </w:t>
      </w:r>
      <w:r>
        <w:rPr>
          <w:rFonts w:ascii="Segoe UI" w:eastAsia="Times New Roman" w:hAnsi="Segoe UI" w:cs="Segoe UI"/>
          <w:color w:val="424242"/>
          <w:sz w:val="24"/>
          <w:szCs w:val="24"/>
          <w:lang w:eastAsia="en-GB"/>
        </w:rPr>
        <w:t>marked</w:t>
      </w:r>
      <w:r w:rsidRPr="00EA304F">
        <w:rPr>
          <w:rFonts w:ascii="Segoe UI" w:eastAsia="Times New Roman" w:hAnsi="Segoe UI" w:cs="Segoe UI"/>
          <w:color w:val="424242"/>
          <w:sz w:val="24"/>
          <w:szCs w:val="24"/>
          <w:lang w:eastAsia="en-GB"/>
        </w:rPr>
        <w:t xml:space="preserve"> on a weekly basis</w:t>
      </w:r>
      <w:r w:rsidR="00935041">
        <w:rPr>
          <w:rFonts w:ascii="Segoe UI" w:eastAsia="Times New Roman" w:hAnsi="Segoe UI" w:cs="Segoe UI"/>
          <w:color w:val="424242"/>
          <w:sz w:val="24"/>
          <w:szCs w:val="24"/>
          <w:lang w:eastAsia="en-GB"/>
        </w:rPr>
        <w:t>.</w:t>
      </w:r>
      <w:r w:rsidRPr="00EA304F">
        <w:rPr>
          <w:rFonts w:ascii="Segoe UI" w:eastAsia="Times New Roman" w:hAnsi="Segoe UI" w:cs="Segoe UI"/>
          <w:color w:val="424242"/>
          <w:sz w:val="24"/>
          <w:szCs w:val="24"/>
          <w:lang w:eastAsia="en-GB"/>
        </w:rPr>
        <w:t xml:space="preserve"> </w:t>
      </w:r>
      <w:r w:rsidR="00935041">
        <w:rPr>
          <w:rFonts w:ascii="Segoe UI" w:eastAsia="Times New Roman" w:hAnsi="Segoe UI" w:cs="Segoe UI"/>
          <w:color w:val="424242"/>
          <w:sz w:val="24"/>
          <w:szCs w:val="24"/>
          <w:lang w:eastAsia="en-GB"/>
        </w:rPr>
        <w:t>T</w:t>
      </w:r>
      <w:r w:rsidRPr="00EA304F">
        <w:rPr>
          <w:rFonts w:ascii="Segoe UI" w:eastAsia="Times New Roman" w:hAnsi="Segoe UI" w:cs="Segoe UI"/>
          <w:color w:val="424242"/>
          <w:sz w:val="24"/>
          <w:szCs w:val="24"/>
          <w:lang w:eastAsia="en-GB"/>
        </w:rPr>
        <w:t>his</w:t>
      </w:r>
      <w:r w:rsidR="00935041">
        <w:rPr>
          <w:rFonts w:ascii="Segoe UI" w:eastAsia="Times New Roman" w:hAnsi="Segoe UI" w:cs="Segoe UI"/>
          <w:color w:val="424242"/>
          <w:sz w:val="24"/>
          <w:szCs w:val="24"/>
          <w:lang w:eastAsia="en-GB"/>
        </w:rPr>
        <w:t xml:space="preserve"> work</w:t>
      </w:r>
      <w:r>
        <w:rPr>
          <w:rFonts w:ascii="Segoe UI" w:eastAsia="Times New Roman" w:hAnsi="Segoe UI" w:cs="Segoe UI"/>
          <w:color w:val="424242"/>
          <w:sz w:val="24"/>
          <w:szCs w:val="24"/>
          <w:lang w:eastAsia="en-GB"/>
        </w:rPr>
        <w:t xml:space="preserve"> </w:t>
      </w:r>
      <w:r w:rsidRPr="00EA304F">
        <w:rPr>
          <w:rFonts w:ascii="Segoe UI" w:eastAsia="Times New Roman" w:hAnsi="Segoe UI" w:cs="Segoe UI"/>
          <w:color w:val="424242"/>
          <w:sz w:val="24"/>
          <w:szCs w:val="24"/>
          <w:lang w:eastAsia="en-GB"/>
        </w:rPr>
        <w:t>is</w:t>
      </w:r>
      <w:r>
        <w:rPr>
          <w:rFonts w:ascii="Segoe UI" w:eastAsia="Times New Roman" w:hAnsi="Segoe UI" w:cs="Segoe UI"/>
          <w:color w:val="424242"/>
          <w:sz w:val="24"/>
          <w:szCs w:val="24"/>
          <w:lang w:eastAsia="en-GB"/>
        </w:rPr>
        <w:t xml:space="preserve"> then collated into</w:t>
      </w:r>
      <w:r w:rsidRPr="00EA304F">
        <w:rPr>
          <w:rFonts w:ascii="Segoe UI" w:eastAsia="Times New Roman" w:hAnsi="Segoe UI" w:cs="Segoe UI"/>
          <w:color w:val="424242"/>
          <w:sz w:val="24"/>
          <w:szCs w:val="24"/>
          <w:lang w:eastAsia="en-GB"/>
        </w:rPr>
        <w:t xml:space="preserve"> module</w:t>
      </w:r>
      <w:r w:rsidR="00935041">
        <w:rPr>
          <w:rFonts w:ascii="Segoe UI" w:eastAsia="Times New Roman" w:hAnsi="Segoe UI" w:cs="Segoe UI"/>
          <w:color w:val="424242"/>
          <w:sz w:val="24"/>
          <w:szCs w:val="24"/>
          <w:lang w:eastAsia="en-GB"/>
        </w:rPr>
        <w:t>s completed</w:t>
      </w:r>
      <w:r w:rsidRPr="00EA304F">
        <w:rPr>
          <w:rFonts w:ascii="Segoe UI" w:eastAsia="Times New Roman" w:hAnsi="Segoe UI" w:cs="Segoe UI"/>
          <w:color w:val="424242"/>
          <w:sz w:val="24"/>
          <w:szCs w:val="24"/>
          <w:lang w:eastAsia="en-GB"/>
        </w:rPr>
        <w:t xml:space="preserve"> and is internally and externally assessed through the Asdan framework. </w:t>
      </w:r>
      <w:r w:rsidR="00935041">
        <w:rPr>
          <w:rFonts w:ascii="Segoe UI" w:eastAsia="Times New Roman" w:hAnsi="Segoe UI" w:cs="Segoe UI"/>
          <w:color w:val="424242"/>
          <w:sz w:val="24"/>
          <w:szCs w:val="24"/>
          <w:lang w:eastAsia="en-GB"/>
        </w:rPr>
        <w:t xml:space="preserve">Each unit has a credit rating and these add up to the overall certification that the learner can achieve. </w:t>
      </w:r>
      <w:r w:rsidR="00935041" w:rsidRPr="00935041">
        <w:rPr>
          <w:rFonts w:ascii="Segoe UI" w:eastAsia="Times New Roman" w:hAnsi="Segoe UI" w:cs="Segoe UI"/>
          <w:color w:val="424242"/>
          <w:sz w:val="24"/>
          <w:szCs w:val="24"/>
          <w:lang w:eastAsia="en-GB"/>
        </w:rPr>
        <w:t>Learners can achieve qualifications at award, certificate, extended certificate and diploma size</w:t>
      </w:r>
      <w:r w:rsidR="007368DF">
        <w:rPr>
          <w:rFonts w:ascii="Segoe UI" w:eastAsia="Times New Roman" w:hAnsi="Segoe UI" w:cs="Segoe UI"/>
          <w:color w:val="424242"/>
          <w:sz w:val="24"/>
          <w:szCs w:val="24"/>
          <w:lang w:eastAsia="en-GB"/>
        </w:rPr>
        <w:t>.</w:t>
      </w:r>
    </w:p>
    <w:p w14:paraId="38B0A3B7" w14:textId="1C88FEAF" w:rsidR="008718D3" w:rsidRDefault="008718D3" w:rsidP="002E0369">
      <w:pPr>
        <w:jc w:val="center"/>
        <w:rPr>
          <w:b/>
          <w:bCs/>
          <w:sz w:val="28"/>
          <w:szCs w:val="28"/>
          <w:u w:val="single"/>
        </w:rPr>
      </w:pPr>
    </w:p>
    <w:p w14:paraId="4E9F34EC" w14:textId="77777777" w:rsidR="00C748CF" w:rsidRDefault="00C748CF" w:rsidP="002E0369">
      <w:pPr>
        <w:jc w:val="center"/>
        <w:rPr>
          <w:b/>
          <w:bCs/>
          <w:sz w:val="28"/>
          <w:szCs w:val="28"/>
          <w:u w:val="single"/>
        </w:rPr>
      </w:pPr>
    </w:p>
    <w:p w14:paraId="7A312F73" w14:textId="77777777" w:rsidR="008718D3" w:rsidRDefault="008718D3" w:rsidP="002E0369">
      <w:pPr>
        <w:jc w:val="center"/>
        <w:rPr>
          <w:b/>
          <w:bCs/>
          <w:sz w:val="28"/>
          <w:szCs w:val="28"/>
          <w:u w:val="single"/>
        </w:rPr>
      </w:pPr>
    </w:p>
    <w:p w14:paraId="5745633C" w14:textId="77777777" w:rsidR="002E0369" w:rsidRDefault="002E0369" w:rsidP="002E0369">
      <w:pPr>
        <w:jc w:val="center"/>
        <w:rPr>
          <w:b/>
          <w:bCs/>
          <w:sz w:val="28"/>
          <w:szCs w:val="28"/>
          <w:u w:val="single"/>
        </w:rPr>
      </w:pPr>
      <w:r w:rsidRPr="002E0369">
        <w:rPr>
          <w:b/>
          <w:bCs/>
          <w:noProof/>
          <w:sz w:val="28"/>
          <w:szCs w:val="28"/>
        </w:rPr>
        <w:lastRenderedPageBreak/>
        <w:drawing>
          <wp:inline distT="0" distB="0" distL="0" distR="0" wp14:anchorId="24247F84" wp14:editId="02B795F3">
            <wp:extent cx="809625" cy="932815"/>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341" t="4351" r="49571" b="4823"/>
                    <a:stretch/>
                  </pic:blipFill>
                  <pic:spPr bwMode="auto">
                    <a:xfrm>
                      <a:off x="0" y="0"/>
                      <a:ext cx="817999" cy="942463"/>
                    </a:xfrm>
                    <a:prstGeom prst="rect">
                      <a:avLst/>
                    </a:prstGeom>
                    <a:ln>
                      <a:noFill/>
                    </a:ln>
                    <a:extLst>
                      <a:ext uri="{53640926-AAD7-44D8-BBD7-CCE9431645EC}">
                        <a14:shadowObscured xmlns:a14="http://schemas.microsoft.com/office/drawing/2010/main"/>
                      </a:ext>
                    </a:extLst>
                  </pic:spPr>
                </pic:pic>
              </a:graphicData>
            </a:graphic>
          </wp:inline>
        </w:drawing>
      </w:r>
    </w:p>
    <w:p w14:paraId="0C67B2F1" w14:textId="5F9B4790" w:rsidR="00A03D57" w:rsidRDefault="00A03D57" w:rsidP="002E0369">
      <w:pPr>
        <w:jc w:val="center"/>
        <w:rPr>
          <w:b/>
          <w:bCs/>
          <w:sz w:val="28"/>
          <w:szCs w:val="28"/>
          <w:u w:val="single"/>
        </w:rPr>
      </w:pPr>
      <w:r>
        <w:rPr>
          <w:b/>
          <w:bCs/>
          <w:sz w:val="28"/>
          <w:szCs w:val="28"/>
          <w:u w:val="single"/>
        </w:rPr>
        <w:t>Community and Leisure</w:t>
      </w:r>
    </w:p>
    <w:p w14:paraId="63154D3B" w14:textId="569AE0DE" w:rsidR="008718D3" w:rsidRDefault="0039143F" w:rsidP="00605841">
      <w:pPr>
        <w:rPr>
          <w:rFonts w:ascii="Segoe UI" w:hAnsi="Segoe UI" w:cs="Segoe UI"/>
          <w:color w:val="424242"/>
          <w:sz w:val="24"/>
          <w:szCs w:val="24"/>
          <w:shd w:val="clear" w:color="auto" w:fill="FAFAFA"/>
        </w:rPr>
      </w:pPr>
      <w:r w:rsidRPr="0039143F">
        <w:rPr>
          <w:rFonts w:ascii="Segoe UI" w:hAnsi="Segoe UI" w:cs="Segoe UI"/>
          <w:color w:val="424242"/>
          <w:sz w:val="24"/>
          <w:szCs w:val="24"/>
          <w:shd w:val="clear" w:color="auto" w:fill="FAFAFA"/>
        </w:rPr>
        <w:t xml:space="preserve">Fountaindale fosters a strong sense of community by encouraging </w:t>
      </w:r>
      <w:r w:rsidR="00B72C74">
        <w:rPr>
          <w:rFonts w:ascii="Segoe UI" w:hAnsi="Segoe UI" w:cs="Segoe UI"/>
          <w:color w:val="424242"/>
          <w:sz w:val="24"/>
          <w:szCs w:val="24"/>
          <w:shd w:val="clear" w:color="auto" w:fill="FAFAFA"/>
        </w:rPr>
        <w:t>post-16</w:t>
      </w:r>
      <w:r w:rsidRPr="0039143F">
        <w:rPr>
          <w:rFonts w:ascii="Segoe UI" w:hAnsi="Segoe UI" w:cs="Segoe UI"/>
          <w:color w:val="424242"/>
          <w:sz w:val="24"/>
          <w:szCs w:val="24"/>
          <w:shd w:val="clear" w:color="auto" w:fill="FAFAFA"/>
        </w:rPr>
        <w:t xml:space="preserve"> learners to engage in local activities, build friendships across schools, and participate in inclusive events. Learners take part in sporting festivals, music projects, and collaborative opportunities with other Nexus schools and local colleges, promoting social development and meaningful connections beyond the classroom.</w:t>
      </w:r>
    </w:p>
    <w:p w14:paraId="527D839C" w14:textId="57896325" w:rsidR="00C748CF" w:rsidRDefault="00605841" w:rsidP="00605841">
      <w:p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 xml:space="preserve">At Fountaindale school we have rich and diverse links with the local community, who </w:t>
      </w:r>
      <w:r w:rsidR="007368DF">
        <w:rPr>
          <w:rFonts w:ascii="Segoe UI" w:hAnsi="Segoe UI" w:cs="Segoe UI"/>
          <w:color w:val="424242"/>
          <w:sz w:val="24"/>
          <w:szCs w:val="24"/>
          <w:shd w:val="clear" w:color="auto" w:fill="FAFAFA"/>
        </w:rPr>
        <w:t>attend</w:t>
      </w:r>
      <w:r>
        <w:rPr>
          <w:rFonts w:ascii="Segoe UI" w:hAnsi="Segoe UI" w:cs="Segoe UI"/>
          <w:color w:val="424242"/>
          <w:sz w:val="24"/>
          <w:szCs w:val="24"/>
          <w:shd w:val="clear" w:color="auto" w:fill="FAFAFA"/>
        </w:rPr>
        <w:t xml:space="preserve"> school on a weekly basis to offer us cultural enrichment. These include panto performances, Bamboozle, Graffiti Artists, Local school musicians, Brass </w:t>
      </w:r>
      <w:r w:rsidR="00C748CF">
        <w:rPr>
          <w:rFonts w:ascii="Segoe UI" w:hAnsi="Segoe UI" w:cs="Segoe UI"/>
          <w:color w:val="424242"/>
          <w:sz w:val="24"/>
          <w:szCs w:val="24"/>
          <w:shd w:val="clear" w:color="auto" w:fill="FAFAFA"/>
        </w:rPr>
        <w:t>Bands, Moving</w:t>
      </w:r>
      <w:r>
        <w:rPr>
          <w:rFonts w:ascii="Segoe UI" w:hAnsi="Segoe UI" w:cs="Segoe UI"/>
          <w:color w:val="424242"/>
          <w:sz w:val="24"/>
          <w:szCs w:val="24"/>
          <w:shd w:val="clear" w:color="auto" w:fill="FAFAFA"/>
        </w:rPr>
        <w:t xml:space="preserve"> Together (Dance Company)</w:t>
      </w:r>
      <w:r w:rsidR="00C748CF">
        <w:rPr>
          <w:rFonts w:ascii="Segoe UI" w:hAnsi="Segoe UI" w:cs="Segoe UI"/>
          <w:color w:val="424242"/>
          <w:sz w:val="24"/>
          <w:szCs w:val="24"/>
          <w:shd w:val="clear" w:color="auto" w:fill="FAFAFA"/>
        </w:rPr>
        <w:t xml:space="preserve"> and</w:t>
      </w:r>
      <w:r>
        <w:rPr>
          <w:rFonts w:ascii="Segoe UI" w:hAnsi="Segoe UI" w:cs="Segoe UI"/>
          <w:color w:val="424242"/>
          <w:sz w:val="24"/>
          <w:szCs w:val="24"/>
          <w:shd w:val="clear" w:color="auto" w:fill="FAFAFA"/>
        </w:rPr>
        <w:t xml:space="preserve"> </w:t>
      </w:r>
      <w:r w:rsidR="00C748CF">
        <w:rPr>
          <w:rFonts w:ascii="Segoe UI" w:hAnsi="Segoe UI" w:cs="Segoe UI"/>
          <w:color w:val="424242"/>
          <w:sz w:val="24"/>
          <w:szCs w:val="24"/>
          <w:shd w:val="clear" w:color="auto" w:fill="FAFAFA"/>
        </w:rPr>
        <w:t xml:space="preserve">Local artists to name a few. </w:t>
      </w:r>
      <w:r>
        <w:rPr>
          <w:rFonts w:ascii="Segoe UI" w:hAnsi="Segoe UI" w:cs="Segoe UI"/>
          <w:color w:val="424242"/>
          <w:sz w:val="24"/>
          <w:szCs w:val="24"/>
          <w:shd w:val="clear" w:color="auto" w:fill="FAFAFA"/>
        </w:rPr>
        <w:t xml:space="preserve">We </w:t>
      </w:r>
      <w:r w:rsidR="00C748CF">
        <w:rPr>
          <w:rFonts w:ascii="Segoe UI" w:hAnsi="Segoe UI" w:cs="Segoe UI"/>
          <w:color w:val="424242"/>
          <w:sz w:val="24"/>
          <w:szCs w:val="24"/>
          <w:shd w:val="clear" w:color="auto" w:fill="FAFAFA"/>
        </w:rPr>
        <w:t xml:space="preserve">also </w:t>
      </w:r>
      <w:r>
        <w:rPr>
          <w:rFonts w:ascii="Segoe UI" w:hAnsi="Segoe UI" w:cs="Segoe UI"/>
          <w:color w:val="424242"/>
          <w:sz w:val="24"/>
          <w:szCs w:val="24"/>
          <w:shd w:val="clear" w:color="auto" w:fill="FAFAFA"/>
        </w:rPr>
        <w:t>go out in the local community on a weekly basis and buy our own drinks in the local café and support local events such as our Inclusive Choir in Portland College</w:t>
      </w:r>
      <w:r w:rsidR="00C748CF">
        <w:rPr>
          <w:rFonts w:ascii="Segoe UI" w:hAnsi="Segoe UI" w:cs="Segoe UI"/>
          <w:color w:val="424242"/>
          <w:sz w:val="24"/>
          <w:szCs w:val="24"/>
          <w:shd w:val="clear" w:color="auto" w:fill="FAFAFA"/>
        </w:rPr>
        <w:t xml:space="preserve">, or Inspire Arts though our inclusive Digital Music technology offer. </w:t>
      </w:r>
    </w:p>
    <w:p w14:paraId="03B5A951" w14:textId="4CAD5C6E" w:rsidR="00C748CF" w:rsidRDefault="00C748CF" w:rsidP="00605841">
      <w:p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 xml:space="preserve">In school we have a Pathway assembly each week, focusing on British Values and celebrations that reflect the five main religions in the UK. We also have a whole school star assembly to celebrate the weekly wins in class and come together as a whole school community. </w:t>
      </w:r>
    </w:p>
    <w:p w14:paraId="31BFC792" w14:textId="34BE6FE9" w:rsidR="007368DF" w:rsidRDefault="007368DF" w:rsidP="00605841">
      <w:pPr>
        <w:rPr>
          <w:rFonts w:ascii="Segoe UI" w:hAnsi="Segoe UI" w:cs="Segoe UI"/>
          <w:color w:val="424242"/>
          <w:sz w:val="24"/>
          <w:szCs w:val="24"/>
          <w:shd w:val="clear" w:color="auto" w:fill="FAFAFA"/>
        </w:rPr>
      </w:pPr>
    </w:p>
    <w:p w14:paraId="36179259" w14:textId="415637EC" w:rsidR="00C748CF" w:rsidRDefault="00C748CF" w:rsidP="00605841">
      <w:pPr>
        <w:rPr>
          <w:rFonts w:ascii="Segoe UI" w:hAnsi="Segoe UI" w:cs="Segoe UI"/>
          <w:color w:val="424242"/>
          <w:sz w:val="24"/>
          <w:szCs w:val="24"/>
          <w:shd w:val="clear" w:color="auto" w:fill="FAFAFA"/>
        </w:rPr>
      </w:pPr>
    </w:p>
    <w:p w14:paraId="23AC3F8A" w14:textId="220E4CB4" w:rsidR="00C748CF" w:rsidRDefault="00C748CF" w:rsidP="00605841">
      <w:pPr>
        <w:rPr>
          <w:rFonts w:ascii="Segoe UI" w:hAnsi="Segoe UI" w:cs="Segoe UI"/>
          <w:color w:val="424242"/>
          <w:sz w:val="24"/>
          <w:szCs w:val="24"/>
          <w:shd w:val="clear" w:color="auto" w:fill="FAFAFA"/>
        </w:rPr>
      </w:pPr>
    </w:p>
    <w:p w14:paraId="19A15861" w14:textId="5DC8438C" w:rsidR="00C748CF" w:rsidRDefault="00C748CF" w:rsidP="00605841">
      <w:pPr>
        <w:rPr>
          <w:rFonts w:ascii="Segoe UI" w:hAnsi="Segoe UI" w:cs="Segoe UI"/>
          <w:color w:val="424242"/>
          <w:sz w:val="24"/>
          <w:szCs w:val="24"/>
          <w:shd w:val="clear" w:color="auto" w:fill="FAFAFA"/>
        </w:rPr>
      </w:pPr>
    </w:p>
    <w:p w14:paraId="66D4488B" w14:textId="78EFF1E8" w:rsidR="00C748CF" w:rsidRDefault="00C748CF" w:rsidP="00605841">
      <w:pPr>
        <w:rPr>
          <w:rFonts w:ascii="Segoe UI" w:hAnsi="Segoe UI" w:cs="Segoe UI"/>
          <w:color w:val="424242"/>
          <w:sz w:val="24"/>
          <w:szCs w:val="24"/>
          <w:shd w:val="clear" w:color="auto" w:fill="FAFAFA"/>
        </w:rPr>
      </w:pPr>
    </w:p>
    <w:p w14:paraId="28204353" w14:textId="78C38C4F" w:rsidR="00C748CF" w:rsidRDefault="00C748CF" w:rsidP="00605841">
      <w:pPr>
        <w:rPr>
          <w:rFonts w:ascii="Segoe UI" w:hAnsi="Segoe UI" w:cs="Segoe UI"/>
          <w:color w:val="424242"/>
          <w:sz w:val="24"/>
          <w:szCs w:val="24"/>
          <w:shd w:val="clear" w:color="auto" w:fill="FAFAFA"/>
        </w:rPr>
      </w:pPr>
    </w:p>
    <w:p w14:paraId="00EAA5A5" w14:textId="77777777" w:rsidR="00C748CF" w:rsidRDefault="00C748CF" w:rsidP="00605841">
      <w:pPr>
        <w:rPr>
          <w:rFonts w:ascii="Segoe UI" w:hAnsi="Segoe UI" w:cs="Segoe UI"/>
          <w:color w:val="424242"/>
          <w:sz w:val="24"/>
          <w:szCs w:val="24"/>
          <w:shd w:val="clear" w:color="auto" w:fill="FAFAFA"/>
        </w:rPr>
      </w:pPr>
    </w:p>
    <w:p w14:paraId="170FB0E9" w14:textId="77777777" w:rsidR="00605841" w:rsidRPr="0039143F" w:rsidRDefault="00605841" w:rsidP="002E0369">
      <w:pPr>
        <w:jc w:val="center"/>
        <w:rPr>
          <w:b/>
          <w:bCs/>
          <w:sz w:val="24"/>
          <w:szCs w:val="24"/>
          <w:u w:val="single"/>
        </w:rPr>
      </w:pPr>
    </w:p>
    <w:p w14:paraId="25801232" w14:textId="0FAB7C2E" w:rsidR="008718D3" w:rsidRDefault="008718D3" w:rsidP="002E0369">
      <w:pPr>
        <w:jc w:val="center"/>
        <w:rPr>
          <w:b/>
          <w:bCs/>
          <w:sz w:val="28"/>
          <w:szCs w:val="28"/>
          <w:u w:val="single"/>
        </w:rPr>
      </w:pPr>
    </w:p>
    <w:p w14:paraId="40C7A5D6" w14:textId="77777777" w:rsidR="00C748CF" w:rsidRDefault="00C748CF" w:rsidP="002E0369">
      <w:pPr>
        <w:jc w:val="center"/>
        <w:rPr>
          <w:b/>
          <w:bCs/>
          <w:sz w:val="28"/>
          <w:szCs w:val="28"/>
          <w:u w:val="single"/>
        </w:rPr>
      </w:pPr>
    </w:p>
    <w:p w14:paraId="5108216A" w14:textId="77777777" w:rsidR="002E0369" w:rsidRDefault="002E0369" w:rsidP="002E0369">
      <w:pPr>
        <w:jc w:val="center"/>
        <w:rPr>
          <w:b/>
          <w:bCs/>
          <w:sz w:val="28"/>
          <w:szCs w:val="28"/>
          <w:u w:val="single"/>
        </w:rPr>
      </w:pPr>
      <w:r w:rsidRPr="002E0369">
        <w:rPr>
          <w:b/>
          <w:bCs/>
          <w:noProof/>
          <w:sz w:val="28"/>
          <w:szCs w:val="28"/>
        </w:rPr>
        <w:lastRenderedPageBreak/>
        <w:drawing>
          <wp:inline distT="0" distB="0" distL="0" distR="0" wp14:anchorId="1A3DFD44" wp14:editId="08EFFD41">
            <wp:extent cx="828675" cy="932815"/>
            <wp:effectExtent l="0" t="0" r="952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50132" t="4351" r="25213" b="4823"/>
                    <a:stretch/>
                  </pic:blipFill>
                  <pic:spPr bwMode="auto">
                    <a:xfrm>
                      <a:off x="0" y="0"/>
                      <a:ext cx="837246" cy="942463"/>
                    </a:xfrm>
                    <a:prstGeom prst="rect">
                      <a:avLst/>
                    </a:prstGeom>
                    <a:ln>
                      <a:noFill/>
                    </a:ln>
                    <a:extLst>
                      <a:ext uri="{53640926-AAD7-44D8-BBD7-CCE9431645EC}">
                        <a14:shadowObscured xmlns:a14="http://schemas.microsoft.com/office/drawing/2010/main"/>
                      </a:ext>
                    </a:extLst>
                  </pic:spPr>
                </pic:pic>
              </a:graphicData>
            </a:graphic>
          </wp:inline>
        </w:drawing>
      </w:r>
    </w:p>
    <w:p w14:paraId="525B2992" w14:textId="0D43DBB0" w:rsidR="00A03D57" w:rsidRDefault="00A03D57" w:rsidP="002E0369">
      <w:pPr>
        <w:jc w:val="center"/>
        <w:rPr>
          <w:b/>
          <w:bCs/>
          <w:sz w:val="28"/>
          <w:szCs w:val="28"/>
          <w:u w:val="single"/>
        </w:rPr>
      </w:pPr>
      <w:r>
        <w:rPr>
          <w:b/>
          <w:bCs/>
          <w:sz w:val="28"/>
          <w:szCs w:val="28"/>
          <w:u w:val="single"/>
        </w:rPr>
        <w:t>Careers and Enterprise</w:t>
      </w:r>
    </w:p>
    <w:p w14:paraId="1350044D" w14:textId="649541BC" w:rsidR="0039143F" w:rsidRDefault="005529BE" w:rsidP="0039143F">
      <w:pPr>
        <w:pStyle w:val="NormalWeb"/>
        <w:shd w:val="clear" w:color="auto" w:fill="FAFAFA"/>
        <w:spacing w:before="120" w:beforeAutospacing="0" w:after="60" w:afterAutospacing="0"/>
        <w:rPr>
          <w:rFonts w:ascii="Segoe UI" w:hAnsi="Segoe UI" w:cs="Segoe UI"/>
          <w:color w:val="424242"/>
        </w:rPr>
      </w:pPr>
      <w:proofErr w:type="spellStart"/>
      <w:r>
        <w:rPr>
          <w:rFonts w:ascii="Segoe UI" w:hAnsi="Segoe UI" w:cs="Segoe UI"/>
          <w:color w:val="424242"/>
        </w:rPr>
        <w:t>Fountaindale’s</w:t>
      </w:r>
      <w:proofErr w:type="spellEnd"/>
      <w:r w:rsidR="0039143F">
        <w:rPr>
          <w:rFonts w:ascii="Segoe UI" w:hAnsi="Segoe UI" w:cs="Segoe UI"/>
          <w:color w:val="424242"/>
        </w:rPr>
        <w:t xml:space="preserve"> Post-16 careers </w:t>
      </w:r>
      <w:r w:rsidR="00B72C74">
        <w:rPr>
          <w:rFonts w:ascii="Segoe UI" w:hAnsi="Segoe UI" w:cs="Segoe UI"/>
          <w:color w:val="424242"/>
        </w:rPr>
        <w:t xml:space="preserve">programme (Next Steps) </w:t>
      </w:r>
      <w:r w:rsidR="0039143F">
        <w:rPr>
          <w:rFonts w:ascii="Segoe UI" w:hAnsi="Segoe UI" w:cs="Segoe UI"/>
          <w:color w:val="424242"/>
        </w:rPr>
        <w:t xml:space="preserve">provides learners with meaningful opportunities to explore future pathways through employer visits, careers </w:t>
      </w:r>
      <w:r w:rsidR="00B72C74">
        <w:rPr>
          <w:rFonts w:ascii="Segoe UI" w:hAnsi="Segoe UI" w:cs="Segoe UI"/>
          <w:color w:val="424242"/>
        </w:rPr>
        <w:t>talk</w:t>
      </w:r>
      <w:r w:rsidR="0039143F">
        <w:rPr>
          <w:rFonts w:ascii="Segoe UI" w:hAnsi="Segoe UI" w:cs="Segoe UI"/>
          <w:color w:val="424242"/>
        </w:rPr>
        <w:t>, and whole-school events involving families. Learners engage in personalised work experience placements, both in school and externally, tailored to their interests and abilities.</w:t>
      </w:r>
    </w:p>
    <w:p w14:paraId="06CA815D" w14:textId="670CEB04" w:rsidR="00B93B65" w:rsidRPr="00B93B65" w:rsidRDefault="0039143F" w:rsidP="00B93B65">
      <w:pPr>
        <w:pStyle w:val="NormalWeb"/>
        <w:shd w:val="clear" w:color="auto" w:fill="FAFAFA"/>
        <w:spacing w:before="120" w:beforeAutospacing="0" w:after="60" w:afterAutospacing="0"/>
        <w:rPr>
          <w:rFonts w:ascii="Segoe UI" w:hAnsi="Segoe UI" w:cs="Segoe UI"/>
          <w:color w:val="424242"/>
        </w:rPr>
      </w:pPr>
      <w:r>
        <w:rPr>
          <w:rFonts w:ascii="Segoe UI" w:hAnsi="Segoe UI" w:cs="Segoe UI"/>
          <w:color w:val="424242"/>
        </w:rPr>
        <w:t>A diverse suite of accredited qualifications is delivered across a two-year cycle, supporting the development of essential skills for adulthood. These courses integrate the school’s Big Ideas—</w:t>
      </w:r>
      <w:r>
        <w:rPr>
          <w:rStyle w:val="Strong"/>
          <w:rFonts w:ascii="Segoe UI" w:hAnsi="Segoe UI" w:cs="Segoe UI"/>
          <w:color w:val="424242"/>
        </w:rPr>
        <w:t>Humankind</w:t>
      </w:r>
      <w:r>
        <w:rPr>
          <w:rFonts w:ascii="Segoe UI" w:hAnsi="Segoe UI" w:cs="Segoe UI"/>
          <w:color w:val="424242"/>
        </w:rPr>
        <w:t>, </w:t>
      </w:r>
      <w:r>
        <w:rPr>
          <w:rStyle w:val="Strong"/>
          <w:rFonts w:ascii="Segoe UI" w:hAnsi="Segoe UI" w:cs="Segoe UI"/>
          <w:color w:val="424242"/>
        </w:rPr>
        <w:t>Nature</w:t>
      </w:r>
      <w:r>
        <w:rPr>
          <w:rFonts w:ascii="Segoe UI" w:hAnsi="Segoe UI" w:cs="Segoe UI"/>
          <w:color w:val="424242"/>
        </w:rPr>
        <w:t>, </w:t>
      </w:r>
      <w:r>
        <w:rPr>
          <w:rStyle w:val="Strong"/>
          <w:rFonts w:ascii="Segoe UI" w:hAnsi="Segoe UI" w:cs="Segoe UI"/>
          <w:color w:val="424242"/>
        </w:rPr>
        <w:t>Place and Space</w:t>
      </w:r>
      <w:r>
        <w:rPr>
          <w:rFonts w:ascii="Segoe UI" w:hAnsi="Segoe UI" w:cs="Segoe UI"/>
          <w:color w:val="424242"/>
        </w:rPr>
        <w:t>, </w:t>
      </w:r>
      <w:r>
        <w:rPr>
          <w:rStyle w:val="Strong"/>
          <w:rFonts w:ascii="Segoe UI" w:hAnsi="Segoe UI" w:cs="Segoe UI"/>
          <w:color w:val="424242"/>
        </w:rPr>
        <w:t>Exploration</w:t>
      </w:r>
      <w:r>
        <w:rPr>
          <w:rFonts w:ascii="Segoe UI" w:hAnsi="Segoe UI" w:cs="Segoe UI"/>
          <w:color w:val="424242"/>
        </w:rPr>
        <w:t>, </w:t>
      </w:r>
      <w:r>
        <w:rPr>
          <w:rStyle w:val="Strong"/>
          <w:rFonts w:ascii="Segoe UI" w:hAnsi="Segoe UI" w:cs="Segoe UI"/>
          <w:color w:val="424242"/>
        </w:rPr>
        <w:t>Creativity</w:t>
      </w:r>
      <w:r>
        <w:rPr>
          <w:rFonts w:ascii="Segoe UI" w:hAnsi="Segoe UI" w:cs="Segoe UI"/>
          <w:color w:val="424242"/>
        </w:rPr>
        <w:t>, and </w:t>
      </w:r>
      <w:r>
        <w:rPr>
          <w:rStyle w:val="Strong"/>
          <w:rFonts w:ascii="Segoe UI" w:hAnsi="Segoe UI" w:cs="Segoe UI"/>
          <w:color w:val="424242"/>
        </w:rPr>
        <w:t>Rights</w:t>
      </w:r>
      <w:r>
        <w:rPr>
          <w:rFonts w:ascii="Segoe UI" w:hAnsi="Segoe UI" w:cs="Segoe UI"/>
          <w:color w:val="424242"/>
        </w:rPr>
        <w:t xml:space="preserve">—alongside core subjects in functional </w:t>
      </w:r>
      <w:r>
        <w:rPr>
          <w:rStyle w:val="Strong"/>
          <w:rFonts w:ascii="Segoe UI" w:hAnsi="Segoe UI" w:cs="Segoe UI"/>
          <w:color w:val="424242"/>
        </w:rPr>
        <w:t>Maths</w:t>
      </w:r>
      <w:r w:rsidR="00EA304F">
        <w:rPr>
          <w:rStyle w:val="Strong"/>
          <w:rFonts w:ascii="Segoe UI" w:hAnsi="Segoe UI" w:cs="Segoe UI"/>
          <w:color w:val="424242"/>
        </w:rPr>
        <w:t>,</w:t>
      </w:r>
      <w:r>
        <w:rPr>
          <w:rStyle w:val="Strong"/>
          <w:rFonts w:ascii="Segoe UI" w:hAnsi="Segoe UI" w:cs="Segoe UI"/>
          <w:color w:val="424242"/>
        </w:rPr>
        <w:t xml:space="preserve"> English</w:t>
      </w:r>
      <w:r w:rsidR="00EA304F">
        <w:rPr>
          <w:rStyle w:val="Strong"/>
          <w:rFonts w:ascii="Segoe UI" w:hAnsi="Segoe UI" w:cs="Segoe UI"/>
          <w:color w:val="424242"/>
        </w:rPr>
        <w:t xml:space="preserve"> and Digital skills</w:t>
      </w:r>
      <w:r>
        <w:rPr>
          <w:rFonts w:ascii="Segoe UI" w:hAnsi="Segoe UI" w:cs="Segoe UI"/>
          <w:color w:val="424242"/>
        </w:rPr>
        <w:t>.</w:t>
      </w:r>
    </w:p>
    <w:p w14:paraId="367A1B02" w14:textId="62B35C3F" w:rsidR="00992507" w:rsidRDefault="00A03D57" w:rsidP="00A03D57">
      <w:pPr>
        <w:rPr>
          <w:rFonts w:ascii="Segoe UI" w:hAnsi="Segoe UI" w:cs="Segoe UI"/>
          <w:sz w:val="24"/>
          <w:szCs w:val="24"/>
        </w:rPr>
      </w:pPr>
      <w:r w:rsidRPr="0039143F">
        <w:rPr>
          <w:rFonts w:ascii="Segoe UI" w:hAnsi="Segoe UI" w:cs="Segoe UI"/>
          <w:sz w:val="24"/>
          <w:szCs w:val="24"/>
        </w:rPr>
        <w:t xml:space="preserve">As part of </w:t>
      </w:r>
      <w:r w:rsidR="00992507" w:rsidRPr="0039143F">
        <w:rPr>
          <w:rFonts w:ascii="Segoe UI" w:hAnsi="Segoe UI" w:cs="Segoe UI"/>
          <w:sz w:val="24"/>
          <w:szCs w:val="24"/>
        </w:rPr>
        <w:t>our careers programme, employers and employees are invited to visit school in person or virtually to participate in our careers talks and Q&amp;A sessions and whole school careers events take place to engage learners of all ages and their families in preparation for their future learning and possible careers.</w:t>
      </w:r>
    </w:p>
    <w:p w14:paraId="15E6CEC8" w14:textId="7776C480" w:rsidR="00B72C74" w:rsidRPr="0039143F" w:rsidRDefault="00B72C74" w:rsidP="00A03D57">
      <w:pPr>
        <w:rPr>
          <w:rFonts w:ascii="Segoe UI" w:hAnsi="Segoe UI" w:cs="Segoe UI"/>
          <w:sz w:val="24"/>
          <w:szCs w:val="24"/>
        </w:rPr>
      </w:pPr>
      <w:r w:rsidRPr="00B72C74">
        <w:rPr>
          <w:rFonts w:ascii="Segoe UI" w:hAnsi="Segoe UI" w:cs="Segoe UI"/>
          <w:sz w:val="24"/>
          <w:szCs w:val="24"/>
        </w:rPr>
        <w:t>In Post 16 there is a number of enterprise opportunities available for students to get involved with, these range from in-house working experiences, making items to sell at events to making lunches for staff.</w:t>
      </w:r>
    </w:p>
    <w:p w14:paraId="26C73074" w14:textId="3E3C9FBF" w:rsidR="00A03D57" w:rsidRDefault="00992507" w:rsidP="00A03D57">
      <w:pPr>
        <w:rPr>
          <w:rFonts w:ascii="Segoe UI" w:hAnsi="Segoe UI" w:cs="Segoe UI"/>
          <w:sz w:val="24"/>
          <w:szCs w:val="24"/>
        </w:rPr>
      </w:pPr>
      <w:r w:rsidRPr="0039143F">
        <w:rPr>
          <w:rFonts w:ascii="Segoe UI" w:hAnsi="Segoe UI" w:cs="Segoe UI"/>
          <w:sz w:val="24"/>
          <w:szCs w:val="24"/>
        </w:rPr>
        <w:t>Learners take part in work experience placements in various roles that may be in school or placements organised and supported outside of school that are tailored to their individual needs, abilities and interests.</w:t>
      </w:r>
      <w:r w:rsidR="00C748CF">
        <w:rPr>
          <w:rFonts w:ascii="Segoe UI" w:hAnsi="Segoe UI" w:cs="Segoe UI"/>
          <w:sz w:val="24"/>
          <w:szCs w:val="24"/>
        </w:rPr>
        <w:t xml:space="preserve"> We have a designated person in school called Jenny Hallam- who supports our young people to do</w:t>
      </w:r>
      <w:r w:rsidR="00B72C74">
        <w:rPr>
          <w:rFonts w:ascii="Segoe UI" w:hAnsi="Segoe UI" w:cs="Segoe UI"/>
          <w:sz w:val="24"/>
          <w:szCs w:val="24"/>
        </w:rPr>
        <w:t xml:space="preserve"> careers</w:t>
      </w:r>
      <w:r w:rsidR="00C748CF">
        <w:rPr>
          <w:rFonts w:ascii="Segoe UI" w:hAnsi="Segoe UI" w:cs="Segoe UI"/>
          <w:sz w:val="24"/>
          <w:szCs w:val="24"/>
        </w:rPr>
        <w:t xml:space="preserve"> interviews and ensures we meet our Gatsby benchmarks, supporting the next steps of learning for our young people. </w:t>
      </w:r>
    </w:p>
    <w:p w14:paraId="12DF1858" w14:textId="13B59D78" w:rsidR="00C748CF" w:rsidRDefault="00C748CF" w:rsidP="00A03D57">
      <w:pPr>
        <w:rPr>
          <w:rFonts w:ascii="Segoe UI" w:hAnsi="Segoe UI" w:cs="Segoe UI"/>
          <w:sz w:val="24"/>
          <w:szCs w:val="24"/>
        </w:rPr>
      </w:pPr>
    </w:p>
    <w:p w14:paraId="3966D298" w14:textId="38A9EE6E" w:rsidR="00C748CF" w:rsidRDefault="00C748CF" w:rsidP="00A03D57">
      <w:pPr>
        <w:rPr>
          <w:rFonts w:ascii="Segoe UI" w:hAnsi="Segoe UI" w:cs="Segoe UI"/>
          <w:sz w:val="24"/>
          <w:szCs w:val="24"/>
        </w:rPr>
      </w:pPr>
    </w:p>
    <w:p w14:paraId="6A2CCA4D" w14:textId="5359CBBB" w:rsidR="00C748CF" w:rsidRDefault="00C748CF" w:rsidP="00A03D57">
      <w:pPr>
        <w:rPr>
          <w:rFonts w:ascii="Segoe UI" w:hAnsi="Segoe UI" w:cs="Segoe UI"/>
          <w:sz w:val="24"/>
          <w:szCs w:val="24"/>
        </w:rPr>
      </w:pPr>
    </w:p>
    <w:p w14:paraId="36E9A405" w14:textId="3C461A8D" w:rsidR="00C748CF" w:rsidRDefault="00C748CF" w:rsidP="00A03D57">
      <w:pPr>
        <w:rPr>
          <w:rFonts w:ascii="Segoe UI" w:hAnsi="Segoe UI" w:cs="Segoe UI"/>
          <w:sz w:val="24"/>
          <w:szCs w:val="24"/>
        </w:rPr>
      </w:pPr>
    </w:p>
    <w:p w14:paraId="687558AE" w14:textId="77777777" w:rsidR="00C748CF" w:rsidRPr="0039143F" w:rsidRDefault="00C748CF" w:rsidP="00A03D57">
      <w:pPr>
        <w:rPr>
          <w:rFonts w:ascii="Segoe UI" w:hAnsi="Segoe UI" w:cs="Segoe UI"/>
          <w:sz w:val="24"/>
          <w:szCs w:val="24"/>
        </w:rPr>
      </w:pPr>
    </w:p>
    <w:p w14:paraId="45CAAFD4" w14:textId="6B33B8C8" w:rsidR="00992507" w:rsidRDefault="00992507" w:rsidP="00A03D57">
      <w:pPr>
        <w:rPr>
          <w:sz w:val="28"/>
          <w:szCs w:val="28"/>
        </w:rPr>
      </w:pPr>
    </w:p>
    <w:p w14:paraId="788A4D7B" w14:textId="77777777" w:rsidR="002E0369" w:rsidRDefault="002E0369" w:rsidP="002E0369">
      <w:pPr>
        <w:jc w:val="center"/>
        <w:rPr>
          <w:b/>
          <w:bCs/>
          <w:sz w:val="28"/>
          <w:szCs w:val="28"/>
          <w:u w:val="single"/>
        </w:rPr>
      </w:pPr>
      <w:r w:rsidRPr="002E0369">
        <w:rPr>
          <w:b/>
          <w:bCs/>
          <w:noProof/>
          <w:sz w:val="28"/>
          <w:szCs w:val="28"/>
        </w:rPr>
        <w:lastRenderedPageBreak/>
        <w:drawing>
          <wp:inline distT="0" distB="0" distL="0" distR="0" wp14:anchorId="3F36535E" wp14:editId="4077EBA1">
            <wp:extent cx="838835" cy="933327"/>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75057" t="4351" b="4823"/>
                    <a:stretch/>
                  </pic:blipFill>
                  <pic:spPr bwMode="auto">
                    <a:xfrm>
                      <a:off x="0" y="0"/>
                      <a:ext cx="847046" cy="942463"/>
                    </a:xfrm>
                    <a:prstGeom prst="rect">
                      <a:avLst/>
                    </a:prstGeom>
                    <a:ln>
                      <a:noFill/>
                    </a:ln>
                    <a:extLst>
                      <a:ext uri="{53640926-AAD7-44D8-BBD7-CCE9431645EC}">
                        <a14:shadowObscured xmlns:a14="http://schemas.microsoft.com/office/drawing/2010/main"/>
                      </a:ext>
                    </a:extLst>
                  </pic:spPr>
                </pic:pic>
              </a:graphicData>
            </a:graphic>
          </wp:inline>
        </w:drawing>
      </w:r>
    </w:p>
    <w:p w14:paraId="7CC57CF9" w14:textId="2D6E2198" w:rsidR="009F6CCB" w:rsidRPr="0039143F" w:rsidRDefault="009F6CCB" w:rsidP="002E0369">
      <w:pPr>
        <w:jc w:val="center"/>
        <w:rPr>
          <w:rFonts w:ascii="Segoe UI" w:hAnsi="Segoe UI" w:cs="Segoe UI"/>
          <w:b/>
          <w:bCs/>
          <w:sz w:val="24"/>
          <w:szCs w:val="24"/>
          <w:u w:val="single"/>
        </w:rPr>
      </w:pPr>
      <w:r w:rsidRPr="0039143F">
        <w:rPr>
          <w:rFonts w:ascii="Segoe UI" w:hAnsi="Segoe UI" w:cs="Segoe UI"/>
          <w:b/>
          <w:bCs/>
          <w:sz w:val="24"/>
          <w:szCs w:val="24"/>
          <w:u w:val="single"/>
        </w:rPr>
        <w:t>Independent and Supported Living</w:t>
      </w:r>
    </w:p>
    <w:p w14:paraId="750B931E" w14:textId="153E0D02" w:rsidR="0039143F" w:rsidRDefault="0039143F" w:rsidP="005529BE">
      <w:pPr>
        <w:rPr>
          <w:rFonts w:ascii="Segoe UI" w:hAnsi="Segoe UI" w:cs="Segoe UI"/>
          <w:color w:val="424242"/>
          <w:sz w:val="24"/>
          <w:szCs w:val="24"/>
          <w:shd w:val="clear" w:color="auto" w:fill="FAFAFA"/>
        </w:rPr>
      </w:pPr>
      <w:r w:rsidRPr="0039143F">
        <w:rPr>
          <w:rFonts w:ascii="Segoe UI" w:hAnsi="Segoe UI" w:cs="Segoe UI"/>
          <w:color w:val="424242"/>
          <w:sz w:val="24"/>
          <w:szCs w:val="24"/>
          <w:shd w:val="clear" w:color="auto" w:fill="FAFAFA"/>
        </w:rPr>
        <w:t>Post-16 at Fountaindale is focused on empowering learners to achieve meaningful levels of independence in preparation for adult life. Learners are supported to develop key life skills such as making informed choices, effective communication, self-care, money management, safe use of technology, meal planning, and independent travel</w:t>
      </w:r>
      <w:r w:rsidR="007368DF">
        <w:rPr>
          <w:rFonts w:ascii="Segoe UI" w:hAnsi="Segoe UI" w:cs="Segoe UI"/>
          <w:color w:val="424242"/>
          <w:sz w:val="24"/>
          <w:szCs w:val="24"/>
          <w:shd w:val="clear" w:color="auto" w:fill="FAFAFA"/>
        </w:rPr>
        <w:t xml:space="preserve"> training</w:t>
      </w:r>
      <w:r w:rsidRPr="0039143F">
        <w:rPr>
          <w:rFonts w:ascii="Segoe UI" w:hAnsi="Segoe UI" w:cs="Segoe UI"/>
          <w:color w:val="424242"/>
          <w:sz w:val="24"/>
          <w:szCs w:val="24"/>
          <w:shd w:val="clear" w:color="auto" w:fill="FAFAFA"/>
        </w:rPr>
        <w:t>. Support is person</w:t>
      </w:r>
      <w:r w:rsidR="001C32B4">
        <w:rPr>
          <w:rFonts w:ascii="Segoe UI" w:hAnsi="Segoe UI" w:cs="Segoe UI"/>
          <w:color w:val="424242"/>
          <w:sz w:val="24"/>
          <w:szCs w:val="24"/>
          <w:shd w:val="clear" w:color="auto" w:fill="FAFAFA"/>
        </w:rPr>
        <w:t xml:space="preserve"> </w:t>
      </w:r>
      <w:r w:rsidR="00B93B65">
        <w:rPr>
          <w:rFonts w:ascii="Segoe UI" w:hAnsi="Segoe UI" w:cs="Segoe UI"/>
          <w:color w:val="424242"/>
          <w:sz w:val="24"/>
          <w:szCs w:val="24"/>
          <w:shd w:val="clear" w:color="auto" w:fill="FAFAFA"/>
        </w:rPr>
        <w:t>centred</w:t>
      </w:r>
      <w:r w:rsidRPr="0039143F">
        <w:rPr>
          <w:rFonts w:ascii="Segoe UI" w:hAnsi="Segoe UI" w:cs="Segoe UI"/>
          <w:color w:val="424242"/>
          <w:sz w:val="24"/>
          <w:szCs w:val="24"/>
          <w:shd w:val="clear" w:color="auto" w:fill="FAFAFA"/>
        </w:rPr>
        <w:t xml:space="preserve"> to ensure each learner can progress confidently and safely, according to their individual needs and abilities.</w:t>
      </w:r>
    </w:p>
    <w:p w14:paraId="5EDA3829" w14:textId="225D621B" w:rsidR="005529BE" w:rsidRDefault="005529BE" w:rsidP="005529BE">
      <w:p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In the Entry Level Digital skills content</w:t>
      </w:r>
      <w:r w:rsidR="00B72C74">
        <w:rPr>
          <w:rFonts w:ascii="Segoe UI" w:hAnsi="Segoe UI" w:cs="Segoe UI"/>
          <w:color w:val="424242"/>
          <w:sz w:val="24"/>
          <w:szCs w:val="24"/>
          <w:shd w:val="clear" w:color="auto" w:fill="FAFAFA"/>
        </w:rPr>
        <w:t>,</w:t>
      </w:r>
      <w:r>
        <w:rPr>
          <w:rFonts w:ascii="Segoe UI" w:hAnsi="Segoe UI" w:cs="Segoe UI"/>
          <w:color w:val="424242"/>
          <w:sz w:val="24"/>
          <w:szCs w:val="24"/>
          <w:shd w:val="clear" w:color="auto" w:fill="FAFAFA"/>
        </w:rPr>
        <w:t xml:space="preserve"> learners are taught about </w:t>
      </w:r>
      <w:r w:rsidRPr="005529BE">
        <w:rPr>
          <w:rFonts w:ascii="Segoe UI" w:hAnsi="Segoe UI" w:cs="Segoe UI"/>
          <w:color w:val="424242"/>
          <w:sz w:val="24"/>
          <w:szCs w:val="24"/>
          <w:shd w:val="clear" w:color="auto" w:fill="FAFAFA"/>
        </w:rPr>
        <w:t xml:space="preserve">digital tasks and activities relevant to everyday life which should </w:t>
      </w:r>
      <w:r w:rsidR="00EA304F">
        <w:rPr>
          <w:rFonts w:ascii="Segoe UI" w:hAnsi="Segoe UI" w:cs="Segoe UI"/>
          <w:color w:val="424242"/>
          <w:sz w:val="24"/>
          <w:szCs w:val="24"/>
          <w:shd w:val="clear" w:color="auto" w:fill="FAFAFA"/>
        </w:rPr>
        <w:t>support</w:t>
      </w:r>
      <w:r w:rsidRPr="005529BE">
        <w:rPr>
          <w:rFonts w:ascii="Segoe UI" w:hAnsi="Segoe UI" w:cs="Segoe UI"/>
          <w:color w:val="424242"/>
          <w:sz w:val="24"/>
          <w:szCs w:val="24"/>
          <w:shd w:val="clear" w:color="auto" w:fill="FAFAFA"/>
        </w:rPr>
        <w:t xml:space="preserve"> </w:t>
      </w:r>
      <w:r w:rsidR="00EA304F">
        <w:rPr>
          <w:rFonts w:ascii="Segoe UI" w:hAnsi="Segoe UI" w:cs="Segoe UI"/>
          <w:color w:val="424242"/>
          <w:sz w:val="24"/>
          <w:szCs w:val="24"/>
          <w:shd w:val="clear" w:color="auto" w:fill="FAFAFA"/>
        </w:rPr>
        <w:t>students</w:t>
      </w:r>
      <w:r w:rsidRPr="005529BE">
        <w:rPr>
          <w:rFonts w:ascii="Segoe UI" w:hAnsi="Segoe UI" w:cs="Segoe UI"/>
          <w:color w:val="424242"/>
          <w:sz w:val="24"/>
          <w:szCs w:val="24"/>
          <w:shd w:val="clear" w:color="auto" w:fill="FAFAFA"/>
        </w:rPr>
        <w:t xml:space="preserve"> to make connections between the skills areas. </w:t>
      </w:r>
      <w:r w:rsidR="00EA304F">
        <w:rPr>
          <w:rFonts w:ascii="Segoe UI" w:hAnsi="Segoe UI" w:cs="Segoe UI"/>
          <w:color w:val="424242"/>
          <w:sz w:val="24"/>
          <w:szCs w:val="24"/>
          <w:shd w:val="clear" w:color="auto" w:fill="FAFAFA"/>
        </w:rPr>
        <w:t>Some of the skills learnt are:</w:t>
      </w:r>
    </w:p>
    <w:p w14:paraId="19C856D5" w14:textId="2156ADD0" w:rsidR="00EA304F" w:rsidRDefault="00EA304F" w:rsidP="00EA304F">
      <w:pPr>
        <w:pStyle w:val="ListParagraph"/>
        <w:numPr>
          <w:ilvl w:val="0"/>
          <w:numId w:val="10"/>
        </w:num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Using devices and handling information- accessing online banking</w:t>
      </w:r>
    </w:p>
    <w:p w14:paraId="1736B094" w14:textId="6C7C31A4" w:rsidR="00EA304F" w:rsidRDefault="00EA304F" w:rsidP="00EA304F">
      <w:pPr>
        <w:pStyle w:val="ListParagraph"/>
        <w:numPr>
          <w:ilvl w:val="0"/>
          <w:numId w:val="10"/>
        </w:num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Creating and Editing- create a CV</w:t>
      </w:r>
    </w:p>
    <w:p w14:paraId="4789A011" w14:textId="6480BEB5" w:rsidR="00EA304F" w:rsidRDefault="00EA304F" w:rsidP="00EA304F">
      <w:pPr>
        <w:pStyle w:val="ListParagraph"/>
        <w:numPr>
          <w:ilvl w:val="0"/>
          <w:numId w:val="10"/>
        </w:num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Communicating online in a variety of ways- job searching, volunteering</w:t>
      </w:r>
    </w:p>
    <w:p w14:paraId="254AF449" w14:textId="363CF019" w:rsidR="00EA304F" w:rsidRDefault="00EA304F" w:rsidP="00EA304F">
      <w:pPr>
        <w:pStyle w:val="ListParagraph"/>
        <w:numPr>
          <w:ilvl w:val="0"/>
          <w:numId w:val="10"/>
        </w:numPr>
        <w:rPr>
          <w:rFonts w:ascii="Segoe UI" w:hAnsi="Segoe UI" w:cs="Segoe UI"/>
          <w:color w:val="424242"/>
          <w:sz w:val="24"/>
          <w:szCs w:val="24"/>
          <w:shd w:val="clear" w:color="auto" w:fill="FAFAFA"/>
        </w:rPr>
      </w:pPr>
      <w:r w:rsidRPr="00EA304F">
        <w:rPr>
          <w:rFonts w:ascii="Segoe UI" w:hAnsi="Segoe UI" w:cs="Segoe UI"/>
          <w:color w:val="424242"/>
          <w:sz w:val="24"/>
          <w:szCs w:val="24"/>
          <w:shd w:val="clear" w:color="auto" w:fill="FAFAFA"/>
        </w:rPr>
        <w:t>Transacting</w:t>
      </w:r>
      <w:r>
        <w:rPr>
          <w:rFonts w:ascii="Segoe UI" w:hAnsi="Segoe UI" w:cs="Segoe UI"/>
          <w:color w:val="424242"/>
          <w:sz w:val="24"/>
          <w:szCs w:val="24"/>
          <w:shd w:val="clear" w:color="auto" w:fill="FAFAFA"/>
        </w:rPr>
        <w:t xml:space="preserve">; </w:t>
      </w:r>
      <w:r w:rsidRPr="00EA304F">
        <w:rPr>
          <w:rFonts w:ascii="Segoe UI" w:hAnsi="Segoe UI" w:cs="Segoe UI"/>
          <w:color w:val="424242"/>
          <w:sz w:val="24"/>
          <w:szCs w:val="24"/>
          <w:shd w:val="clear" w:color="auto" w:fill="FAFAFA"/>
        </w:rPr>
        <w:t xml:space="preserve">Complete and submit an online form (including personal details) and </w:t>
      </w:r>
      <w:r>
        <w:rPr>
          <w:rFonts w:ascii="Segoe UI" w:hAnsi="Segoe UI" w:cs="Segoe UI"/>
          <w:color w:val="424242"/>
          <w:sz w:val="24"/>
          <w:szCs w:val="24"/>
          <w:shd w:val="clear" w:color="auto" w:fill="FAFAFA"/>
        </w:rPr>
        <w:t>keeping your data safe online</w:t>
      </w:r>
    </w:p>
    <w:p w14:paraId="33D5F785" w14:textId="0C2AAA50" w:rsidR="00EA304F" w:rsidRDefault="00EA304F" w:rsidP="00EA304F">
      <w:pPr>
        <w:pStyle w:val="ListParagraph"/>
        <w:numPr>
          <w:ilvl w:val="0"/>
          <w:numId w:val="10"/>
        </w:num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Being Safe and Responsible online- understanding E-safety and how to report issues</w:t>
      </w:r>
    </w:p>
    <w:p w14:paraId="00A90029" w14:textId="70E1846C" w:rsidR="00C748CF" w:rsidRDefault="00605841" w:rsidP="00605841">
      <w:p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 xml:space="preserve">The Digital skills exam is completed online with a designated staff member supporting the students in school. This is externally verified by the Pearson’s exams team. Students can opt for Levels 1-2 in the Functional Digital range of skills. </w:t>
      </w:r>
    </w:p>
    <w:p w14:paraId="06332C02" w14:textId="008FF4C6" w:rsidR="00C748CF" w:rsidRDefault="00B72C74" w:rsidP="00605841">
      <w:pPr>
        <w:rPr>
          <w:rFonts w:ascii="Segoe UI" w:hAnsi="Segoe UI" w:cs="Segoe UI"/>
          <w:color w:val="424242"/>
          <w:sz w:val="24"/>
          <w:szCs w:val="24"/>
          <w:shd w:val="clear" w:color="auto" w:fill="FAFAFA"/>
        </w:rPr>
      </w:pPr>
      <w:r>
        <w:rPr>
          <w:rFonts w:ascii="Segoe UI" w:hAnsi="Segoe UI" w:cs="Segoe UI"/>
          <w:color w:val="424242"/>
          <w:sz w:val="24"/>
          <w:szCs w:val="24"/>
          <w:shd w:val="clear" w:color="auto" w:fill="FAFAFA"/>
        </w:rPr>
        <w:t>Annual reviews are an important part of the Post 16 calendar and</w:t>
      </w:r>
      <w:r w:rsidR="00C748CF">
        <w:rPr>
          <w:rFonts w:ascii="Segoe UI" w:hAnsi="Segoe UI" w:cs="Segoe UI"/>
          <w:color w:val="424242"/>
          <w:sz w:val="24"/>
          <w:szCs w:val="24"/>
          <w:shd w:val="clear" w:color="auto" w:fill="FAFAFA"/>
        </w:rPr>
        <w:t xml:space="preserve"> we </w:t>
      </w:r>
      <w:r>
        <w:rPr>
          <w:rFonts w:ascii="Segoe UI" w:hAnsi="Segoe UI" w:cs="Segoe UI"/>
          <w:color w:val="424242"/>
          <w:sz w:val="24"/>
          <w:szCs w:val="24"/>
          <w:shd w:val="clear" w:color="auto" w:fill="FAFAFA"/>
        </w:rPr>
        <w:t>encourage</w:t>
      </w:r>
      <w:r w:rsidR="00C748CF">
        <w:rPr>
          <w:rFonts w:ascii="Segoe UI" w:hAnsi="Segoe UI" w:cs="Segoe UI"/>
          <w:color w:val="424242"/>
          <w:sz w:val="24"/>
          <w:szCs w:val="24"/>
          <w:shd w:val="clear" w:color="auto" w:fill="FAFAFA"/>
        </w:rPr>
        <w:t xml:space="preserve"> Annual review</w:t>
      </w:r>
      <w:r w:rsidR="001C32B4">
        <w:rPr>
          <w:rFonts w:ascii="Segoe UI" w:hAnsi="Segoe UI" w:cs="Segoe UI"/>
          <w:color w:val="424242"/>
          <w:sz w:val="24"/>
          <w:szCs w:val="24"/>
          <w:shd w:val="clear" w:color="auto" w:fill="FAFAFA"/>
        </w:rPr>
        <w:t>s</w:t>
      </w:r>
      <w:r>
        <w:rPr>
          <w:rFonts w:ascii="Segoe UI" w:hAnsi="Segoe UI" w:cs="Segoe UI"/>
          <w:color w:val="424242"/>
          <w:sz w:val="24"/>
          <w:szCs w:val="24"/>
          <w:shd w:val="clear" w:color="auto" w:fill="FAFAFA"/>
        </w:rPr>
        <w:t xml:space="preserve"> to be</w:t>
      </w:r>
      <w:r w:rsidR="001C32B4">
        <w:rPr>
          <w:rFonts w:ascii="Segoe UI" w:hAnsi="Segoe UI" w:cs="Segoe UI"/>
          <w:color w:val="424242"/>
          <w:sz w:val="24"/>
          <w:szCs w:val="24"/>
          <w:shd w:val="clear" w:color="auto" w:fill="FAFAFA"/>
        </w:rPr>
        <w:t xml:space="preserve"> attended by all stakeholders</w:t>
      </w:r>
      <w:r>
        <w:rPr>
          <w:rFonts w:ascii="Segoe UI" w:hAnsi="Segoe UI" w:cs="Segoe UI"/>
          <w:color w:val="424242"/>
          <w:sz w:val="24"/>
          <w:szCs w:val="24"/>
          <w:shd w:val="clear" w:color="auto" w:fill="FAFAFA"/>
        </w:rPr>
        <w:t>.</w:t>
      </w:r>
      <w:r w:rsidR="001C32B4">
        <w:rPr>
          <w:rFonts w:ascii="Segoe UI" w:hAnsi="Segoe UI" w:cs="Segoe UI"/>
          <w:color w:val="424242"/>
          <w:sz w:val="24"/>
          <w:szCs w:val="24"/>
          <w:shd w:val="clear" w:color="auto" w:fill="FAFAFA"/>
        </w:rPr>
        <w:t xml:space="preserve"> </w:t>
      </w:r>
      <w:r>
        <w:rPr>
          <w:rFonts w:ascii="Segoe UI" w:hAnsi="Segoe UI" w:cs="Segoe UI"/>
          <w:color w:val="424242"/>
          <w:sz w:val="24"/>
          <w:szCs w:val="24"/>
          <w:shd w:val="clear" w:color="auto" w:fill="FAFAFA"/>
        </w:rPr>
        <w:t>W</w:t>
      </w:r>
      <w:r w:rsidR="001C32B4">
        <w:rPr>
          <w:rFonts w:ascii="Segoe UI" w:hAnsi="Segoe UI" w:cs="Segoe UI"/>
          <w:color w:val="424242"/>
          <w:sz w:val="24"/>
          <w:szCs w:val="24"/>
          <w:shd w:val="clear" w:color="auto" w:fill="FAFAFA"/>
        </w:rPr>
        <w:t>e place our learners at the centre of this process, gaining valuable voice to understand and support the most appropriate next steps for the learners.  Families are at the heart of all that we do in school and</w:t>
      </w:r>
      <w:r>
        <w:rPr>
          <w:rFonts w:ascii="Segoe UI" w:hAnsi="Segoe UI" w:cs="Segoe UI"/>
          <w:color w:val="424242"/>
          <w:sz w:val="24"/>
          <w:szCs w:val="24"/>
          <w:shd w:val="clear" w:color="auto" w:fill="FAFAFA"/>
        </w:rPr>
        <w:t xml:space="preserve"> in gaining</w:t>
      </w:r>
      <w:r w:rsidR="001C32B4">
        <w:rPr>
          <w:rFonts w:ascii="Segoe UI" w:hAnsi="Segoe UI" w:cs="Segoe UI"/>
          <w:color w:val="424242"/>
          <w:sz w:val="24"/>
          <w:szCs w:val="24"/>
          <w:shd w:val="clear" w:color="auto" w:fill="FAFAFA"/>
        </w:rPr>
        <w:t xml:space="preserve"> their voice</w:t>
      </w:r>
      <w:r>
        <w:rPr>
          <w:rFonts w:ascii="Segoe UI" w:hAnsi="Segoe UI" w:cs="Segoe UI"/>
          <w:color w:val="424242"/>
          <w:sz w:val="24"/>
          <w:szCs w:val="24"/>
          <w:shd w:val="clear" w:color="auto" w:fill="FAFAFA"/>
        </w:rPr>
        <w:t>, it too</w:t>
      </w:r>
      <w:r w:rsidR="001C32B4">
        <w:rPr>
          <w:rFonts w:ascii="Segoe UI" w:hAnsi="Segoe UI" w:cs="Segoe UI"/>
          <w:color w:val="424242"/>
          <w:sz w:val="24"/>
          <w:szCs w:val="24"/>
          <w:shd w:val="clear" w:color="auto" w:fill="FAFAFA"/>
        </w:rPr>
        <w:t xml:space="preserve"> forms the basis for curriculum design and the wider school consultation processes. </w:t>
      </w:r>
    </w:p>
    <w:p w14:paraId="2DBDE420" w14:textId="3C7EAB25" w:rsidR="007368DF" w:rsidRDefault="007368DF" w:rsidP="00605841">
      <w:pPr>
        <w:rPr>
          <w:rFonts w:ascii="Segoe UI" w:hAnsi="Segoe UI" w:cs="Segoe UI"/>
          <w:color w:val="424242"/>
          <w:sz w:val="24"/>
          <w:szCs w:val="24"/>
          <w:shd w:val="clear" w:color="auto" w:fill="FAFAFA"/>
        </w:rPr>
      </w:pPr>
      <w:r w:rsidRPr="007368DF">
        <w:rPr>
          <w:rFonts w:ascii="Segoe UI" w:hAnsi="Segoe UI" w:cs="Segoe UI"/>
          <w:color w:val="424242"/>
          <w:sz w:val="24"/>
          <w:szCs w:val="24"/>
          <w:shd w:val="clear" w:color="auto" w:fill="FAFAFA"/>
        </w:rPr>
        <w:t>During Post 16, students are supported by staff to develop essential independence skills. These include practical activities such as preparing simple snacks and using the school's laundry facilities. This targeted support is designed to enhance their preparation for adulthood, fostering confidence and self-sufficiency in everyday tasks.</w:t>
      </w:r>
    </w:p>
    <w:p w14:paraId="2CC8A58B" w14:textId="77777777" w:rsidR="005529BE" w:rsidRPr="0039143F" w:rsidRDefault="005529BE" w:rsidP="002E0369">
      <w:pPr>
        <w:jc w:val="center"/>
        <w:rPr>
          <w:rFonts w:ascii="Segoe UI" w:hAnsi="Segoe UI" w:cs="Segoe UI"/>
          <w:b/>
          <w:bCs/>
          <w:sz w:val="24"/>
          <w:szCs w:val="24"/>
          <w:u w:val="single"/>
        </w:rPr>
      </w:pPr>
    </w:p>
    <w:p w14:paraId="3A44CEFC" w14:textId="77777777" w:rsidR="009F6CCB" w:rsidRPr="00A03D57" w:rsidRDefault="009F6CCB" w:rsidP="00A03D57">
      <w:pPr>
        <w:rPr>
          <w:sz w:val="28"/>
          <w:szCs w:val="28"/>
        </w:rPr>
      </w:pPr>
    </w:p>
    <w:p w14:paraId="410405B1" w14:textId="77777777" w:rsidR="00A03D57" w:rsidRPr="00A03D57" w:rsidRDefault="00A03D57" w:rsidP="00A03D57">
      <w:pPr>
        <w:rPr>
          <w:sz w:val="28"/>
          <w:szCs w:val="28"/>
        </w:rPr>
      </w:pPr>
    </w:p>
    <w:p w14:paraId="0A1CC2BE" w14:textId="77F30580" w:rsidR="00A03D57" w:rsidRDefault="00A03D57">
      <w:pPr>
        <w:rPr>
          <w:sz w:val="28"/>
          <w:szCs w:val="28"/>
        </w:rPr>
      </w:pPr>
    </w:p>
    <w:p w14:paraId="4126F6B6" w14:textId="0ED37DA9" w:rsidR="002E0369" w:rsidRDefault="002E0369">
      <w:pPr>
        <w:rPr>
          <w:sz w:val="28"/>
          <w:szCs w:val="28"/>
        </w:rPr>
      </w:pPr>
    </w:p>
    <w:p w14:paraId="62887231" w14:textId="2791ABAD" w:rsidR="002E0369" w:rsidRDefault="002E0369">
      <w:pPr>
        <w:rPr>
          <w:sz w:val="28"/>
          <w:szCs w:val="28"/>
        </w:rPr>
      </w:pPr>
    </w:p>
    <w:p w14:paraId="1A73D894" w14:textId="6948593D" w:rsidR="002E0369" w:rsidRDefault="002E0369">
      <w:pPr>
        <w:rPr>
          <w:sz w:val="28"/>
          <w:szCs w:val="28"/>
        </w:rPr>
      </w:pPr>
    </w:p>
    <w:p w14:paraId="17947133" w14:textId="34C7648E" w:rsidR="002E0369" w:rsidRDefault="002E0369">
      <w:pPr>
        <w:rPr>
          <w:sz w:val="28"/>
          <w:szCs w:val="28"/>
        </w:rPr>
      </w:pPr>
    </w:p>
    <w:p w14:paraId="606969CF" w14:textId="470D1C51" w:rsidR="002E0369" w:rsidRDefault="002E0369">
      <w:pPr>
        <w:rPr>
          <w:sz w:val="28"/>
          <w:szCs w:val="28"/>
        </w:rPr>
      </w:pPr>
    </w:p>
    <w:p w14:paraId="5D041B67" w14:textId="019C1F4E" w:rsidR="002E0369" w:rsidRDefault="002E0369">
      <w:pPr>
        <w:rPr>
          <w:sz w:val="28"/>
          <w:szCs w:val="28"/>
        </w:rPr>
      </w:pPr>
    </w:p>
    <w:p w14:paraId="5D69A17E" w14:textId="3865346B" w:rsidR="002E0369" w:rsidRDefault="002E0369">
      <w:pPr>
        <w:rPr>
          <w:sz w:val="28"/>
          <w:szCs w:val="28"/>
        </w:rPr>
      </w:pPr>
    </w:p>
    <w:p w14:paraId="1D98C36A" w14:textId="088D8B7C" w:rsidR="002E0369" w:rsidRDefault="002E0369">
      <w:pPr>
        <w:rPr>
          <w:sz w:val="28"/>
          <w:szCs w:val="28"/>
        </w:rPr>
      </w:pPr>
    </w:p>
    <w:p w14:paraId="392CBC95" w14:textId="044B843D" w:rsidR="002E0369" w:rsidRDefault="002E0369">
      <w:pPr>
        <w:rPr>
          <w:sz w:val="28"/>
          <w:szCs w:val="28"/>
        </w:rPr>
      </w:pPr>
    </w:p>
    <w:p w14:paraId="601CBF0C" w14:textId="49DA139D" w:rsidR="002E0369" w:rsidRDefault="002E0369">
      <w:pPr>
        <w:rPr>
          <w:sz w:val="28"/>
          <w:szCs w:val="28"/>
        </w:rPr>
      </w:pPr>
    </w:p>
    <w:p w14:paraId="4E2F4939" w14:textId="0718EBB9" w:rsidR="002E0369" w:rsidRDefault="002E0369">
      <w:pPr>
        <w:rPr>
          <w:sz w:val="28"/>
          <w:szCs w:val="28"/>
        </w:rPr>
      </w:pPr>
    </w:p>
    <w:p w14:paraId="6217CDC7" w14:textId="463E46A0" w:rsidR="002E0369" w:rsidRDefault="002E0369">
      <w:pPr>
        <w:rPr>
          <w:sz w:val="28"/>
          <w:szCs w:val="28"/>
        </w:rPr>
      </w:pPr>
    </w:p>
    <w:p w14:paraId="5E284137" w14:textId="495AB3B2" w:rsidR="002E0369" w:rsidRDefault="002E0369">
      <w:pPr>
        <w:rPr>
          <w:sz w:val="28"/>
          <w:szCs w:val="28"/>
        </w:rPr>
      </w:pPr>
    </w:p>
    <w:p w14:paraId="37AC8FE7" w14:textId="72195B65" w:rsidR="002E0369" w:rsidRDefault="002E0369">
      <w:pPr>
        <w:rPr>
          <w:sz w:val="28"/>
          <w:szCs w:val="28"/>
        </w:rPr>
      </w:pPr>
    </w:p>
    <w:p w14:paraId="51D420A9" w14:textId="51F5CDAF" w:rsidR="002E0369" w:rsidRDefault="002E0369">
      <w:pPr>
        <w:rPr>
          <w:sz w:val="28"/>
          <w:szCs w:val="28"/>
        </w:rPr>
      </w:pPr>
    </w:p>
    <w:p w14:paraId="708D1084" w14:textId="79A346C8" w:rsidR="003C4F53" w:rsidRDefault="003C4F53" w:rsidP="00506828">
      <w:pPr>
        <w:pStyle w:val="NoSpacing"/>
        <w:rPr>
          <w:lang w:eastAsia="en-GB"/>
        </w:rPr>
      </w:pPr>
    </w:p>
    <w:sectPr w:rsidR="003C4F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F7A60" w14:textId="77777777" w:rsidR="002E0369" w:rsidRDefault="002E0369" w:rsidP="002E0369">
      <w:pPr>
        <w:spacing w:after="0" w:line="240" w:lineRule="auto"/>
      </w:pPr>
      <w:r>
        <w:separator/>
      </w:r>
    </w:p>
  </w:endnote>
  <w:endnote w:type="continuationSeparator" w:id="0">
    <w:p w14:paraId="4EB39087" w14:textId="77777777" w:rsidR="002E0369" w:rsidRDefault="002E0369" w:rsidP="002E03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60F0D" w14:textId="77777777" w:rsidR="002E0369" w:rsidRDefault="002E0369" w:rsidP="002E0369">
      <w:pPr>
        <w:spacing w:after="0" w:line="240" w:lineRule="auto"/>
      </w:pPr>
      <w:r>
        <w:separator/>
      </w:r>
    </w:p>
  </w:footnote>
  <w:footnote w:type="continuationSeparator" w:id="0">
    <w:p w14:paraId="637A5901" w14:textId="77777777" w:rsidR="002E0369" w:rsidRDefault="002E0369" w:rsidP="002E03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416B9"/>
    <w:multiLevelType w:val="multilevel"/>
    <w:tmpl w:val="EE2E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E81883"/>
    <w:multiLevelType w:val="multilevel"/>
    <w:tmpl w:val="FD5E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CF4E1C"/>
    <w:multiLevelType w:val="multilevel"/>
    <w:tmpl w:val="7938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B768A8"/>
    <w:multiLevelType w:val="hybridMultilevel"/>
    <w:tmpl w:val="87F6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C15F36"/>
    <w:multiLevelType w:val="multilevel"/>
    <w:tmpl w:val="D5C44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FF7B49"/>
    <w:multiLevelType w:val="hybridMultilevel"/>
    <w:tmpl w:val="E61C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9367D7"/>
    <w:multiLevelType w:val="hybridMultilevel"/>
    <w:tmpl w:val="F244C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967235"/>
    <w:multiLevelType w:val="hybridMultilevel"/>
    <w:tmpl w:val="5CF0E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28505A"/>
    <w:multiLevelType w:val="hybridMultilevel"/>
    <w:tmpl w:val="AFA2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D82DD0"/>
    <w:multiLevelType w:val="multilevel"/>
    <w:tmpl w:val="6C78D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0"/>
  </w:num>
  <w:num w:numId="3">
    <w:abstractNumId w:val="4"/>
  </w:num>
  <w:num w:numId="4">
    <w:abstractNumId w:val="2"/>
  </w:num>
  <w:num w:numId="5">
    <w:abstractNumId w:val="7"/>
  </w:num>
  <w:num w:numId="6">
    <w:abstractNumId w:val="5"/>
  </w:num>
  <w:num w:numId="7">
    <w:abstractNumId w:val="8"/>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3F"/>
    <w:rsid w:val="00002AFF"/>
    <w:rsid w:val="0007013F"/>
    <w:rsid w:val="000F7B47"/>
    <w:rsid w:val="001C32B4"/>
    <w:rsid w:val="002E0369"/>
    <w:rsid w:val="0039143F"/>
    <w:rsid w:val="003C4F53"/>
    <w:rsid w:val="00490E5A"/>
    <w:rsid w:val="00506828"/>
    <w:rsid w:val="005529BE"/>
    <w:rsid w:val="00605841"/>
    <w:rsid w:val="006E3784"/>
    <w:rsid w:val="00704A34"/>
    <w:rsid w:val="007368DF"/>
    <w:rsid w:val="00740456"/>
    <w:rsid w:val="007C68EB"/>
    <w:rsid w:val="008718D3"/>
    <w:rsid w:val="008F464B"/>
    <w:rsid w:val="00935041"/>
    <w:rsid w:val="00970C55"/>
    <w:rsid w:val="00992507"/>
    <w:rsid w:val="009F6CCB"/>
    <w:rsid w:val="00A03D57"/>
    <w:rsid w:val="00B72C74"/>
    <w:rsid w:val="00B93B65"/>
    <w:rsid w:val="00C748CF"/>
    <w:rsid w:val="00D057CA"/>
    <w:rsid w:val="00EA304F"/>
    <w:rsid w:val="00F0115F"/>
    <w:rsid w:val="00F73C89"/>
    <w:rsid w:val="00F74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6C919"/>
  <w15:chartTrackingRefBased/>
  <w15:docId w15:val="{2B098DC7-F3D0-42C4-BC2D-8E21E22BC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2E036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03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0369"/>
  </w:style>
  <w:style w:type="paragraph" w:styleId="Footer">
    <w:name w:val="footer"/>
    <w:basedOn w:val="Normal"/>
    <w:link w:val="FooterChar"/>
    <w:uiPriority w:val="99"/>
    <w:unhideWhenUsed/>
    <w:rsid w:val="002E03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369"/>
  </w:style>
  <w:style w:type="character" w:customStyle="1" w:styleId="Heading3Char">
    <w:name w:val="Heading 3 Char"/>
    <w:basedOn w:val="DefaultParagraphFont"/>
    <w:link w:val="Heading3"/>
    <w:uiPriority w:val="9"/>
    <w:rsid w:val="002E0369"/>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E0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369"/>
    <w:rPr>
      <w:b/>
      <w:bCs/>
    </w:rPr>
  </w:style>
  <w:style w:type="paragraph" w:styleId="NoSpacing">
    <w:name w:val="No Spacing"/>
    <w:uiPriority w:val="1"/>
    <w:qFormat/>
    <w:rsid w:val="00506828"/>
    <w:pPr>
      <w:spacing w:after="0" w:line="240" w:lineRule="auto"/>
    </w:pPr>
  </w:style>
  <w:style w:type="character" w:styleId="Emphasis">
    <w:name w:val="Emphasis"/>
    <w:basedOn w:val="DefaultParagraphFont"/>
    <w:uiPriority w:val="20"/>
    <w:qFormat/>
    <w:rsid w:val="008718D3"/>
    <w:rPr>
      <w:i/>
      <w:iCs/>
    </w:rPr>
  </w:style>
  <w:style w:type="paragraph" w:styleId="ListParagraph">
    <w:name w:val="List Paragraph"/>
    <w:basedOn w:val="Normal"/>
    <w:uiPriority w:val="34"/>
    <w:qFormat/>
    <w:rsid w:val="00EA3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637683">
      <w:bodyDiv w:val="1"/>
      <w:marLeft w:val="0"/>
      <w:marRight w:val="0"/>
      <w:marTop w:val="0"/>
      <w:marBottom w:val="0"/>
      <w:divBdr>
        <w:top w:val="none" w:sz="0" w:space="0" w:color="auto"/>
        <w:left w:val="none" w:sz="0" w:space="0" w:color="auto"/>
        <w:bottom w:val="none" w:sz="0" w:space="0" w:color="auto"/>
        <w:right w:val="none" w:sz="0" w:space="0" w:color="auto"/>
      </w:divBdr>
    </w:div>
    <w:div w:id="1016545372">
      <w:bodyDiv w:val="1"/>
      <w:marLeft w:val="0"/>
      <w:marRight w:val="0"/>
      <w:marTop w:val="0"/>
      <w:marBottom w:val="0"/>
      <w:divBdr>
        <w:top w:val="none" w:sz="0" w:space="0" w:color="auto"/>
        <w:left w:val="none" w:sz="0" w:space="0" w:color="auto"/>
        <w:bottom w:val="none" w:sz="0" w:space="0" w:color="auto"/>
        <w:right w:val="none" w:sz="0" w:space="0" w:color="auto"/>
      </w:divBdr>
    </w:div>
    <w:div w:id="1461536979">
      <w:bodyDiv w:val="1"/>
      <w:marLeft w:val="0"/>
      <w:marRight w:val="0"/>
      <w:marTop w:val="0"/>
      <w:marBottom w:val="0"/>
      <w:divBdr>
        <w:top w:val="none" w:sz="0" w:space="0" w:color="auto"/>
        <w:left w:val="none" w:sz="0" w:space="0" w:color="auto"/>
        <w:bottom w:val="none" w:sz="0" w:space="0" w:color="auto"/>
        <w:right w:val="none" w:sz="0" w:space="0" w:color="auto"/>
      </w:divBdr>
    </w:div>
    <w:div w:id="205573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Spencer Arvela</dc:creator>
  <cp:keywords/>
  <dc:description/>
  <cp:lastModifiedBy>Charlotte Adu (Fountaindale)</cp:lastModifiedBy>
  <cp:revision>2</cp:revision>
  <dcterms:created xsi:type="dcterms:W3CDTF">2025-08-05T07:58:00Z</dcterms:created>
  <dcterms:modified xsi:type="dcterms:W3CDTF">2025-08-05T07:58:00Z</dcterms:modified>
</cp:coreProperties>
</file>